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1E5EC" w14:textId="77777777" w:rsidR="009D1F60" w:rsidRDefault="009D1F60" w:rsidP="009D1F60">
      <w:pPr>
        <w:jc w:val="right"/>
      </w:pPr>
      <w:r w:rsidRPr="00E93FAF">
        <w:t>KINNITATUD</w:t>
      </w:r>
    </w:p>
    <w:p w14:paraId="283E73E4" w14:textId="472EC20A" w:rsidR="009D1F60" w:rsidRDefault="009D1F60" w:rsidP="009D1F60">
      <w:r>
        <w:t xml:space="preserve"> </w:t>
      </w:r>
      <w:r>
        <w:tab/>
      </w:r>
      <w:r>
        <w:tab/>
      </w:r>
      <w:r>
        <w:tab/>
      </w:r>
      <w:r>
        <w:tab/>
      </w:r>
      <w:r>
        <w:tab/>
      </w:r>
      <w:r>
        <w:tab/>
      </w:r>
      <w:r>
        <w:tab/>
      </w:r>
      <w:r w:rsidRPr="00F42E7D">
        <w:t xml:space="preserve">RMK </w:t>
      </w:r>
      <w:r>
        <w:t>õigus- ja hangete</w:t>
      </w:r>
      <w:r w:rsidRPr="00F42E7D">
        <w:t xml:space="preserve"> osakonna juhataja</w:t>
      </w:r>
    </w:p>
    <w:p w14:paraId="7EF0AD8B" w14:textId="551F5884" w:rsidR="009D1F60" w:rsidRPr="007A4031" w:rsidRDefault="009D1F60" w:rsidP="009D1F60">
      <w:r>
        <w:tab/>
      </w:r>
      <w:r>
        <w:tab/>
      </w:r>
      <w:r>
        <w:tab/>
      </w:r>
      <w:r>
        <w:tab/>
      </w:r>
      <w:r>
        <w:tab/>
      </w:r>
      <w:r>
        <w:tab/>
      </w:r>
      <w:r>
        <w:tab/>
      </w:r>
      <w:r>
        <w:tab/>
      </w:r>
      <w:r>
        <w:tab/>
        <w:t xml:space="preserve">  </w:t>
      </w:r>
      <w:r w:rsidRPr="00F42E7D">
        <w:t xml:space="preserve">käskkirjaga nr </w:t>
      </w:r>
      <w:r>
        <w:rPr>
          <w:color w:val="000000"/>
          <w:shd w:val="clear" w:color="auto" w:fill="FFFFFF"/>
        </w:rPr>
        <w:t>1-47.3113/1</w:t>
      </w:r>
    </w:p>
    <w:p w14:paraId="68DFEA98" w14:textId="77777777" w:rsidR="00972100" w:rsidRPr="002D6169" w:rsidRDefault="00972100" w:rsidP="00972100">
      <w:pPr>
        <w:tabs>
          <w:tab w:val="left" w:pos="6237"/>
        </w:tabs>
        <w:jc w:val="right"/>
      </w:pPr>
    </w:p>
    <w:p w14:paraId="7137C0E0" w14:textId="77777777" w:rsidR="00972100" w:rsidRPr="001556C1" w:rsidRDefault="00972100" w:rsidP="00972100">
      <w:pPr>
        <w:pStyle w:val="Pealkiri2"/>
        <w:numPr>
          <w:ilvl w:val="0"/>
          <w:numId w:val="7"/>
        </w:numPr>
        <w:spacing w:before="0" w:after="0"/>
        <w:ind w:left="720" w:hanging="360"/>
        <w:rPr>
          <w:rFonts w:ascii="Times New Roman" w:hAnsi="Times New Roman" w:cs="Times New Roman"/>
          <w:i w:val="0"/>
          <w:iCs w:val="0"/>
        </w:rPr>
      </w:pPr>
      <w:r w:rsidRPr="001556C1">
        <w:rPr>
          <w:rFonts w:ascii="Times New Roman" w:hAnsi="Times New Roman" w:cs="Times New Roman"/>
          <w:i w:val="0"/>
          <w:iCs w:val="0"/>
        </w:rPr>
        <w:t xml:space="preserve">Hanke nimetus ja viitenumber </w:t>
      </w:r>
    </w:p>
    <w:p w14:paraId="74C8A5F8" w14:textId="77777777" w:rsidR="000B300B" w:rsidRPr="002D6169" w:rsidRDefault="000B300B" w:rsidP="2D06710F">
      <w:pPr>
        <w:rPr>
          <w:color w:val="000000" w:themeColor="text1"/>
        </w:rPr>
      </w:pPr>
    </w:p>
    <w:p w14:paraId="17ED33DF" w14:textId="2872F22A" w:rsidR="005245D9" w:rsidRPr="002D6169" w:rsidRDefault="000B300B" w:rsidP="009D1F60">
      <w:pPr>
        <w:pStyle w:val="Loendilik"/>
        <w:numPr>
          <w:ilvl w:val="1"/>
          <w:numId w:val="7"/>
        </w:numPr>
        <w:tabs>
          <w:tab w:val="center" w:pos="426"/>
          <w:tab w:val="right" w:pos="8306"/>
        </w:tabs>
        <w:jc w:val="left"/>
        <w:rPr>
          <w:color w:val="000000" w:themeColor="text1"/>
          <w:lang w:eastAsia="et-EE"/>
        </w:rPr>
      </w:pPr>
      <w:r w:rsidRPr="002D6169">
        <w:rPr>
          <w:color w:val="000000" w:themeColor="text1"/>
        </w:rPr>
        <w:t xml:space="preserve">Hanke nimetus: </w:t>
      </w:r>
      <w:r w:rsidRPr="002D6169">
        <w:rPr>
          <w:b/>
          <w:bCs/>
          <w:color w:val="000000" w:themeColor="text1"/>
        </w:rPr>
        <w:t>Õngu raba loodusliku veerežiimi taastamistööd ja Tihu järve veetaseme tõstmine</w:t>
      </w:r>
    </w:p>
    <w:p w14:paraId="18A9185B" w14:textId="184A0BC5" w:rsidR="33FD41C8" w:rsidRPr="002D6169" w:rsidRDefault="33FD41C8" w:rsidP="009D1F60">
      <w:pPr>
        <w:pStyle w:val="Default"/>
        <w:numPr>
          <w:ilvl w:val="1"/>
          <w:numId w:val="7"/>
        </w:numPr>
        <w:jc w:val="left"/>
        <w:rPr>
          <w:rFonts w:eastAsia="Times New Roman"/>
        </w:rPr>
      </w:pPr>
      <w:r w:rsidRPr="002D6169">
        <w:rPr>
          <w:rFonts w:eastAsia="Times New Roman"/>
        </w:rPr>
        <w:t>Klassifikatsioon: maaparandustööd 45112320-4; kaevetööd 45112400-9; 77210000-5 Metsaraieteenused</w:t>
      </w:r>
    </w:p>
    <w:p w14:paraId="0D0D9746" w14:textId="38658FFA" w:rsidR="33FD41C8" w:rsidRPr="002D6169" w:rsidRDefault="33FD41C8" w:rsidP="009D1F60">
      <w:pPr>
        <w:pStyle w:val="Loendilik"/>
        <w:numPr>
          <w:ilvl w:val="1"/>
          <w:numId w:val="7"/>
        </w:numPr>
        <w:jc w:val="left"/>
        <w:rPr>
          <w:color w:val="000000" w:themeColor="text1"/>
        </w:rPr>
      </w:pPr>
      <w:r w:rsidRPr="002D6169">
        <w:rPr>
          <w:color w:val="000000" w:themeColor="text1"/>
        </w:rPr>
        <w:t>Hankemenetluse liik: avatud hankemenetlus</w:t>
      </w:r>
    </w:p>
    <w:p w14:paraId="795CB6B8" w14:textId="7326454C" w:rsidR="33FD41C8" w:rsidRPr="002D6169" w:rsidRDefault="33FD41C8" w:rsidP="009D1F60">
      <w:pPr>
        <w:pStyle w:val="Loendilik"/>
        <w:numPr>
          <w:ilvl w:val="1"/>
          <w:numId w:val="7"/>
        </w:numPr>
        <w:jc w:val="left"/>
        <w:rPr>
          <w:color w:val="000000" w:themeColor="text1"/>
        </w:rPr>
      </w:pPr>
      <w:r w:rsidRPr="002D6169">
        <w:rPr>
          <w:color w:val="000000" w:themeColor="text1"/>
        </w:rPr>
        <w:t>Rahastaja fond: Euroopa Liidu Ühtekuuluvusfond</w:t>
      </w:r>
      <w:r w:rsidR="000327EE">
        <w:rPr>
          <w:color w:val="000000" w:themeColor="text1"/>
        </w:rPr>
        <w:t>:</w:t>
      </w:r>
    </w:p>
    <w:p w14:paraId="6E1A5621" w14:textId="1BF4A1B3" w:rsidR="33FD41C8" w:rsidRPr="002D6169" w:rsidRDefault="33FD41C8" w:rsidP="009D1F60">
      <w:pPr>
        <w:pStyle w:val="Loendilik"/>
        <w:numPr>
          <w:ilvl w:val="2"/>
          <w:numId w:val="7"/>
        </w:numPr>
        <w:jc w:val="left"/>
        <w:rPr>
          <w:color w:val="000000" w:themeColor="text1"/>
        </w:rPr>
      </w:pPr>
      <w:r w:rsidRPr="002D6169">
        <w:rPr>
          <w:color w:val="000000" w:themeColor="text1"/>
        </w:rPr>
        <w:t>Meede: 2021-2027.2.3 (EK nr 2.4) Kliimamuutustega kohanemine, katastroofiriski ennetamine (Valdkond 2021-2027.2.3.21 Elupaikade taastamine kliimamuutustega</w:t>
      </w:r>
      <w:r w:rsidR="007A2759">
        <w:rPr>
          <w:color w:val="000000" w:themeColor="text1"/>
        </w:rPr>
        <w:t xml:space="preserve"> </w:t>
      </w:r>
      <w:r w:rsidRPr="002D6169">
        <w:rPr>
          <w:color w:val="000000" w:themeColor="text1"/>
        </w:rPr>
        <w:t>kohanemise valmisoleku suurendamiseks).</w:t>
      </w:r>
    </w:p>
    <w:p w14:paraId="2D7408C0" w14:textId="50E68B34" w:rsidR="33FD41C8" w:rsidRPr="002D6169" w:rsidRDefault="33FD41C8" w:rsidP="007A2759">
      <w:pPr>
        <w:pStyle w:val="Loendilik"/>
        <w:numPr>
          <w:ilvl w:val="2"/>
          <w:numId w:val="7"/>
        </w:numPr>
        <w:jc w:val="left"/>
        <w:rPr>
          <w:color w:val="000000" w:themeColor="text1"/>
        </w:rPr>
      </w:pPr>
      <w:r w:rsidRPr="002D6169">
        <w:rPr>
          <w:color w:val="000000" w:themeColor="text1"/>
        </w:rPr>
        <w:t>Projekti nimetus: „Liikide ja elupaikade soodsa seisundi ning maastike mitmekesisuse tagamine“</w:t>
      </w:r>
    </w:p>
    <w:p w14:paraId="48708B31" w14:textId="71519172" w:rsidR="33FD41C8" w:rsidRPr="002D6169" w:rsidRDefault="33FD41C8" w:rsidP="007A2759">
      <w:pPr>
        <w:pStyle w:val="Loendilik"/>
        <w:numPr>
          <w:ilvl w:val="2"/>
          <w:numId w:val="7"/>
        </w:numPr>
        <w:jc w:val="left"/>
        <w:rPr>
          <w:color w:val="000000" w:themeColor="text1"/>
        </w:rPr>
      </w:pPr>
      <w:r w:rsidRPr="002D6169">
        <w:rPr>
          <w:color w:val="000000" w:themeColor="text1"/>
        </w:rPr>
        <w:t>Projekti number: 2021-2027.2.03.23-0006</w:t>
      </w:r>
    </w:p>
    <w:p w14:paraId="337ADCD3" w14:textId="359A1342" w:rsidR="2D06710F" w:rsidRPr="002D6169" w:rsidRDefault="2D06710F" w:rsidP="2D06710F">
      <w:pPr>
        <w:pStyle w:val="Default"/>
        <w:spacing w:line="264" w:lineRule="auto"/>
        <w:rPr>
          <w:color w:val="000000" w:themeColor="text1"/>
        </w:rPr>
      </w:pPr>
    </w:p>
    <w:p w14:paraId="09E336BB" w14:textId="77777777" w:rsidR="0056164D" w:rsidRPr="002D6169" w:rsidRDefault="0056164D" w:rsidP="2D06710F">
      <w:pPr>
        <w:pStyle w:val="Default"/>
        <w:spacing w:line="264" w:lineRule="auto"/>
        <w:rPr>
          <w:color w:val="000000" w:themeColor="text1"/>
        </w:rPr>
      </w:pPr>
    </w:p>
    <w:p w14:paraId="2473D8B7" w14:textId="77777777" w:rsidR="0056164D" w:rsidRPr="001556C1" w:rsidRDefault="0056164D" w:rsidP="001556C1">
      <w:pPr>
        <w:pStyle w:val="Pealkiri2"/>
        <w:numPr>
          <w:ilvl w:val="0"/>
          <w:numId w:val="7"/>
        </w:numPr>
        <w:spacing w:before="0" w:after="0"/>
        <w:rPr>
          <w:rFonts w:ascii="Times New Roman" w:hAnsi="Times New Roman" w:cs="Times New Roman"/>
          <w:i w:val="0"/>
          <w:iCs w:val="0"/>
        </w:rPr>
      </w:pPr>
      <w:r w:rsidRPr="001556C1">
        <w:rPr>
          <w:rFonts w:ascii="Times New Roman" w:hAnsi="Times New Roman" w:cs="Times New Roman"/>
          <w:i w:val="0"/>
          <w:iCs w:val="0"/>
        </w:rPr>
        <w:t>Info hanke kohta</w:t>
      </w:r>
    </w:p>
    <w:p w14:paraId="0B4DAEAA" w14:textId="77777777" w:rsidR="0056164D" w:rsidRPr="002D6169" w:rsidRDefault="0056164D" w:rsidP="001556C1"/>
    <w:p w14:paraId="3E325C7E" w14:textId="77777777" w:rsidR="0056164D" w:rsidRPr="002D6169" w:rsidRDefault="0056164D" w:rsidP="001556C1">
      <w:pPr>
        <w:pStyle w:val="Pealkiri2"/>
        <w:numPr>
          <w:ilvl w:val="1"/>
          <w:numId w:val="7"/>
        </w:numPr>
        <w:spacing w:before="0" w:after="0"/>
        <w:rPr>
          <w:rFonts w:ascii="Times New Roman" w:hAnsi="Times New Roman" w:cs="Times New Roman"/>
          <w:i w:val="0"/>
          <w:sz w:val="24"/>
          <w:szCs w:val="24"/>
        </w:rPr>
      </w:pPr>
      <w:r w:rsidRPr="002D6169">
        <w:rPr>
          <w:rFonts w:ascii="Times New Roman" w:hAnsi="Times New Roman" w:cs="Times New Roman"/>
          <w:i w:val="0"/>
          <w:sz w:val="24"/>
          <w:szCs w:val="24"/>
        </w:rPr>
        <w:t>Hankedokumendid, tehniline info</w:t>
      </w:r>
    </w:p>
    <w:p w14:paraId="2D13121C" w14:textId="77777777" w:rsidR="0056164D" w:rsidRPr="002D6169" w:rsidRDefault="0056164D" w:rsidP="001556C1">
      <w:pPr>
        <w:pStyle w:val="Loendilik"/>
        <w:numPr>
          <w:ilvl w:val="2"/>
          <w:numId w:val="7"/>
        </w:numPr>
      </w:pPr>
      <w:r w:rsidRPr="002D6169">
        <w:t>Hange viiakse läbi riigihangete keskkonnas (edaspidi eRHR). Hankes osalemiseks, teavituste saamiseks ja küsimuste esitamiseks läbi eRHRi peavad pakkujad avaldama oma kontaktandmed, registreerudes hanke juurde „Hankes osalejad“ lehel.</w:t>
      </w:r>
    </w:p>
    <w:p w14:paraId="4FAA88D3" w14:textId="77777777" w:rsidR="0056164D" w:rsidRPr="002D6169" w:rsidRDefault="0056164D" w:rsidP="001556C1">
      <w:pPr>
        <w:pStyle w:val="Loendilik"/>
        <w:numPr>
          <w:ilvl w:val="2"/>
          <w:numId w:val="7"/>
        </w:numPr>
      </w:pPr>
      <w:r w:rsidRPr="002D6169">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5C4FD986" w14:textId="77777777" w:rsidR="0056164D" w:rsidRPr="002D6169" w:rsidRDefault="0056164D" w:rsidP="001556C1">
      <w:pPr>
        <w:pStyle w:val="Loendilik"/>
        <w:numPr>
          <w:ilvl w:val="2"/>
          <w:numId w:val="7"/>
        </w:numPr>
      </w:pPr>
      <w:r w:rsidRPr="002D6169">
        <w:t>Hankija otsustas käesolevat riigihanget ühe menetluse raames mitte osadeks jagada, kuna riigihanke ese tervikuna on tehniliselt ja majanduslikult olemuslikult seotud ning selle koostoimimine on oluline. Riigihanke osadeks jagamine põhjustaks hankijale olulist ebamugavust ja märkimisväärseid lisakulusid.</w:t>
      </w:r>
    </w:p>
    <w:p w14:paraId="7E58BF78" w14:textId="77777777" w:rsidR="0056164D" w:rsidRPr="002D6169" w:rsidRDefault="0056164D" w:rsidP="001556C1">
      <w:pPr>
        <w:pStyle w:val="Loendilik"/>
        <w:numPr>
          <w:ilvl w:val="2"/>
          <w:numId w:val="7"/>
        </w:numPr>
      </w:pPr>
      <w:r w:rsidRPr="002D6169">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w:t>
      </w:r>
      <w:r w:rsidRPr="002D6169">
        <w:lastRenderedPageBreak/>
        <w:t>hankelepingu täitmisel kasutada samaväärset, siis ta näitab selle pakkumuses vabas vormis ära. Samaväärsuse kontrollimiseks esitab pakkuja vabas vormis selgitused ja tõendid.</w:t>
      </w:r>
    </w:p>
    <w:p w14:paraId="2DB65DF9" w14:textId="77777777" w:rsidR="0056164D" w:rsidRPr="002D6169" w:rsidRDefault="0056164D" w:rsidP="001556C1">
      <w:pPr>
        <w:pStyle w:val="Pealkiri3"/>
        <w:numPr>
          <w:ilvl w:val="1"/>
          <w:numId w:val="7"/>
        </w:numPr>
        <w:spacing w:before="0" w:after="0"/>
        <w:rPr>
          <w:rFonts w:ascii="Times New Roman" w:hAnsi="Times New Roman" w:cs="Times New Roman"/>
          <w:sz w:val="24"/>
          <w:szCs w:val="24"/>
        </w:rPr>
      </w:pPr>
      <w:r w:rsidRPr="002D6169">
        <w:rPr>
          <w:rFonts w:ascii="Times New Roman" w:hAnsi="Times New Roman" w:cs="Times New Roman"/>
          <w:sz w:val="24"/>
          <w:szCs w:val="24"/>
        </w:rPr>
        <w:t>Pakkumuste esitamine</w:t>
      </w:r>
    </w:p>
    <w:p w14:paraId="483FEB34" w14:textId="77777777" w:rsidR="0056164D" w:rsidRPr="002D6169" w:rsidRDefault="0056164D" w:rsidP="001556C1">
      <w:pPr>
        <w:autoSpaceDE w:val="0"/>
        <w:autoSpaceDN w:val="0"/>
        <w:adjustRightInd w:val="0"/>
      </w:pPr>
      <w:r w:rsidRPr="002D6169">
        <w:t xml:space="preserve">Pakkumus tuleb esitada elektrooniliselt eRHRi keskkonna kaudu aadressil </w:t>
      </w:r>
      <w:hyperlink r:id="rId10" w:history="1">
        <w:r w:rsidRPr="002D6169">
          <w:rPr>
            <w:rStyle w:val="Hperlink"/>
          </w:rPr>
          <w:t>https://riigihanked.riik.ee</w:t>
        </w:r>
      </w:hyperlink>
      <w:r w:rsidRPr="002D6169">
        <w:t xml:space="preserve"> hanketeates toodud ajaks.</w:t>
      </w:r>
    </w:p>
    <w:p w14:paraId="572F0A3F" w14:textId="77777777" w:rsidR="0056164D" w:rsidRPr="002D6169" w:rsidRDefault="0056164D" w:rsidP="001556C1">
      <w:pPr>
        <w:pStyle w:val="Pealkiri3"/>
        <w:numPr>
          <w:ilvl w:val="1"/>
          <w:numId w:val="7"/>
        </w:numPr>
        <w:spacing w:before="0" w:after="0"/>
        <w:rPr>
          <w:rFonts w:ascii="Times New Roman" w:hAnsi="Times New Roman" w:cs="Times New Roman"/>
          <w:sz w:val="24"/>
          <w:szCs w:val="24"/>
        </w:rPr>
      </w:pPr>
      <w:r w:rsidRPr="002D6169">
        <w:rPr>
          <w:rFonts w:ascii="Times New Roman" w:hAnsi="Times New Roman" w:cs="Times New Roman"/>
          <w:sz w:val="24"/>
          <w:szCs w:val="24"/>
        </w:rPr>
        <w:t>Pakkumuste avamine</w:t>
      </w:r>
    </w:p>
    <w:p w14:paraId="42A9035B" w14:textId="77777777" w:rsidR="0056164D" w:rsidRPr="002D6169" w:rsidRDefault="0056164D" w:rsidP="001556C1">
      <w:r w:rsidRPr="002D6169">
        <w:t>Pakkumused avatakse hankija poolt eRHRi keskkonnas hanketeates toodud aja saabumise järel.</w:t>
      </w:r>
    </w:p>
    <w:p w14:paraId="4790DCFC" w14:textId="77777777" w:rsidR="000B300B" w:rsidRPr="002D6169" w:rsidRDefault="000B300B" w:rsidP="000B300B"/>
    <w:p w14:paraId="1891AB08" w14:textId="77777777" w:rsidR="000C4F02" w:rsidRPr="001556C1" w:rsidRDefault="000C4F02" w:rsidP="000C4F02">
      <w:pPr>
        <w:pStyle w:val="Pealkiri2"/>
        <w:numPr>
          <w:ilvl w:val="0"/>
          <w:numId w:val="7"/>
        </w:numPr>
        <w:spacing w:before="0" w:after="0"/>
        <w:contextualSpacing/>
        <w:rPr>
          <w:rFonts w:ascii="Times New Roman" w:hAnsi="Times New Roman" w:cs="Times New Roman"/>
          <w:i w:val="0"/>
          <w:iCs w:val="0"/>
        </w:rPr>
      </w:pPr>
      <w:r w:rsidRPr="001556C1">
        <w:rPr>
          <w:rFonts w:ascii="Times New Roman" w:hAnsi="Times New Roman" w:cs="Times New Roman"/>
          <w:i w:val="0"/>
          <w:iCs w:val="0"/>
        </w:rPr>
        <w:t>Tööde iseloomustus ja tingimused</w:t>
      </w:r>
    </w:p>
    <w:p w14:paraId="30D7FB0B" w14:textId="77777777" w:rsidR="00ED4F40" w:rsidRPr="002D6169" w:rsidRDefault="00ED4F40" w:rsidP="00ED4F40">
      <w:pPr>
        <w:pStyle w:val="Loendilik"/>
        <w:ind w:left="0"/>
        <w:contextualSpacing w:val="0"/>
      </w:pPr>
    </w:p>
    <w:p w14:paraId="00EF420F" w14:textId="4D3C8785" w:rsidR="00780C58" w:rsidRPr="002D6169" w:rsidRDefault="00780C58" w:rsidP="000C4F02">
      <w:pPr>
        <w:pStyle w:val="Loendilik"/>
        <w:numPr>
          <w:ilvl w:val="1"/>
          <w:numId w:val="7"/>
        </w:numPr>
      </w:pPr>
      <w:r w:rsidRPr="002D6169">
        <w:t>Taastamistööde eesmär</w:t>
      </w:r>
      <w:r w:rsidR="000C4F02" w:rsidRPr="002D6169">
        <w:t xml:space="preserve">giks on </w:t>
      </w:r>
      <w:r w:rsidRPr="002D6169">
        <w:t>eelduste loomine sookoosluste ja sood ümbritsevate soostuvate metsade hüdroloogilise režiimi taastamiseks. Samuti luua eeldused ja aidata kaasa sihtkooslustele iseloomuliku elustiku ja struktuuri kujunemiseks arvestades võimalusel kaitsealuste liikide elupaigaeelistusi. Projekti lähteülesande kohaseks eesmärgiks on ka Tihu järve veetaseme tõstmine, et vältida Tihu järve, Keskmise järve ja Kolmas järve kiiret kinnikasvamist luues seeläbi eeldused järvede isepuha</w:t>
      </w:r>
      <w:r w:rsidR="00D94FAC" w:rsidRPr="002D6169">
        <w:t>s</w:t>
      </w:r>
      <w:r w:rsidRPr="002D6169">
        <w:t>tusvõime kasvuks. Uurimis- ning projekteerimistööde käigus selgus, et Tihu järve väljavoolukraavide sulgemine lähteülesandes ettenähtud maksimaalses ulatuses ei ole võimalik, mistõttu ei ole võimalik ka Tihu järvede veetaseme tõstmine. Seega on käesoleva projektiga ette nähtud Tihu järvede veetaseme säilitamine.</w:t>
      </w:r>
    </w:p>
    <w:p w14:paraId="09B36312" w14:textId="77777777" w:rsidR="00427B76" w:rsidRPr="002D6169" w:rsidRDefault="00427B76" w:rsidP="00427B76">
      <w:pPr>
        <w:pStyle w:val="Loendilik"/>
        <w:ind w:left="0"/>
      </w:pPr>
    </w:p>
    <w:p w14:paraId="1B9B69F5" w14:textId="790D4B0F" w:rsidR="00427B76" w:rsidRPr="002D6169" w:rsidRDefault="00ED4F40" w:rsidP="000C4F02">
      <w:pPr>
        <w:pStyle w:val="Loendilik"/>
        <w:numPr>
          <w:ilvl w:val="1"/>
          <w:numId w:val="7"/>
        </w:numPr>
        <w:rPr>
          <w:b/>
          <w:bCs/>
        </w:rPr>
      </w:pPr>
      <w:r w:rsidRPr="002D6169">
        <w:t xml:space="preserve">Õngu raba veerežiimi ja Tihu järve taastamisala asub Hiiu maakonnas Hiiumaa vallas </w:t>
      </w:r>
      <w:proofErr w:type="spellStart"/>
      <w:r w:rsidRPr="002D6169">
        <w:t>Aadma</w:t>
      </w:r>
      <w:proofErr w:type="spellEnd"/>
      <w:r w:rsidRPr="002D6169">
        <w:t xml:space="preserve">, Männamaa, </w:t>
      </w:r>
      <w:proofErr w:type="spellStart"/>
      <w:r w:rsidRPr="002D6169">
        <w:t>Leigri</w:t>
      </w:r>
      <w:proofErr w:type="spellEnd"/>
      <w:r w:rsidRPr="002D6169">
        <w:t xml:space="preserve"> ja Õngu külades. Taastamisala paikneb 11 RMK hallataval riigile kuuluval kinnistul ning taastamisala poolitab eraomandisse kuuluv katastriüksus Mardo</w:t>
      </w:r>
      <w:r w:rsidR="00E96E03" w:rsidRPr="002D6169">
        <w:t>.</w:t>
      </w:r>
      <w:r w:rsidR="00780C58" w:rsidRPr="002D6169">
        <w:t xml:space="preserve"> </w:t>
      </w:r>
      <w:r w:rsidR="00427B76" w:rsidRPr="002D6169">
        <w:rPr>
          <w:lang w:eastAsia="et-EE"/>
        </w:rPr>
        <w:t>Kuna taastamisala lahustükkide vahele jääva Mardo kinnistu omanik ei nõustunud kinnistul veerežiimi muutusega, siis ei ole taastamistöid planeeritud kraavidel K-22-a, K</w:t>
      </w:r>
      <w:r w:rsidR="00427B76" w:rsidRPr="002D6169">
        <w:rPr>
          <w:lang w:eastAsia="et-EE"/>
        </w:rPr>
        <w:noBreakHyphen/>
        <w:t xml:space="preserve">22b ning kraavil K-22 kuni piketini 1+07. Et tagada Mardo kinnistult vee liikumine Tihu järveni, jäetakse avatuks ka kraav K-28. Ka ei ole taastamistöid ette nähtud kraavile K-17. </w:t>
      </w:r>
      <w:r w:rsidR="00427B76" w:rsidRPr="002D6169">
        <w:rPr>
          <w:b/>
          <w:bCs/>
        </w:rPr>
        <w:t>Taastamisala pindala kokku on 405 ha.</w:t>
      </w:r>
    </w:p>
    <w:p w14:paraId="587BF071" w14:textId="77777777" w:rsidR="000B300B" w:rsidRPr="002D6169" w:rsidRDefault="000B300B" w:rsidP="000B300B">
      <w:pPr>
        <w:pStyle w:val="Loendilik"/>
        <w:ind w:left="0"/>
      </w:pPr>
    </w:p>
    <w:p w14:paraId="25C3FF56" w14:textId="01AC129D" w:rsidR="000B300B" w:rsidRPr="002D6169" w:rsidRDefault="000B300B" w:rsidP="000C4F02">
      <w:pPr>
        <w:pStyle w:val="Loendilik"/>
        <w:numPr>
          <w:ilvl w:val="1"/>
          <w:numId w:val="7"/>
        </w:numPr>
      </w:pPr>
      <w:r w:rsidRPr="002D6169">
        <w:t>Tööde teostamise aluseks on OÜ Inseneribüroo STEIGER poolt koostatud „</w:t>
      </w:r>
      <w:r w:rsidR="00ED4F40" w:rsidRPr="002D6169">
        <w:t>Õngu raba loodusliku veerežiimi taastamistööde ja Tihu järve veetaseme tõstmise ehitusprojekt</w:t>
      </w:r>
      <w:r w:rsidRPr="002D6169">
        <w:t>“ (</w:t>
      </w:r>
      <w:r w:rsidR="00ED4F40" w:rsidRPr="002D6169">
        <w:t>Töö nr 21/3467)</w:t>
      </w:r>
      <w:r w:rsidRPr="002D6169">
        <w:t xml:space="preserve">. </w:t>
      </w:r>
    </w:p>
    <w:p w14:paraId="62A979A1" w14:textId="77777777" w:rsidR="00A12021" w:rsidRPr="002D6169" w:rsidRDefault="00A12021" w:rsidP="000B300B">
      <w:pPr>
        <w:pStyle w:val="Loendilik"/>
        <w:ind w:left="0"/>
      </w:pPr>
    </w:p>
    <w:p w14:paraId="0E29B3EE" w14:textId="4769C48C" w:rsidR="000B300B" w:rsidRPr="002D6169" w:rsidRDefault="00BC69AD" w:rsidP="000C4F02">
      <w:pPr>
        <w:pStyle w:val="Loendilik"/>
        <w:numPr>
          <w:ilvl w:val="1"/>
          <w:numId w:val="7"/>
        </w:numPr>
      </w:pPr>
      <w:r w:rsidRPr="002D6169">
        <w:t>Õngu raba veerežiimi taastamiseks tuleb teha vajalikus mahus trassiraied kraavidele K-29 ja K-30 pääsemiseks ja</w:t>
      </w:r>
      <w:r w:rsidR="001E498A" w:rsidRPr="002D6169">
        <w:t xml:space="preserve"> </w:t>
      </w:r>
      <w:r w:rsidR="00964C0B" w:rsidRPr="002D6169">
        <w:t>vajadusel</w:t>
      </w:r>
      <w:r w:rsidR="0058435F" w:rsidRPr="002D6169">
        <w:t xml:space="preserve"> paisude Tüüp 1 ja </w:t>
      </w:r>
      <w:r w:rsidR="00916EE4" w:rsidRPr="002D6169">
        <w:t xml:space="preserve">Tüüp 4 </w:t>
      </w:r>
      <w:r w:rsidRPr="002D6169">
        <w:t>asukoh</w:t>
      </w:r>
      <w:r w:rsidR="00402DEC" w:rsidRPr="002D6169">
        <w:t>as</w:t>
      </w:r>
      <w:r w:rsidR="00BD5480" w:rsidRPr="002D6169">
        <w:t xml:space="preserve"> ning</w:t>
      </w:r>
      <w:r w:rsidRPr="002D6169">
        <w:t xml:space="preserve"> likvideerida kuivenduskraavide kraavivalle kasutades nendest tekkiv materjal kraavidele pinnaspaisude rajamiseks. Valdavalt on tööd võimalik teha mehhaniseeritult, kasutades selleks oludesse sobivat </w:t>
      </w:r>
      <w:r w:rsidRPr="002D6169">
        <w:rPr>
          <w:b/>
          <w:bCs/>
        </w:rPr>
        <w:t>väikese erisurvega</w:t>
      </w:r>
      <w:r w:rsidRPr="002D6169">
        <w:t xml:space="preserve"> eritehnikat.  </w:t>
      </w:r>
    </w:p>
    <w:p w14:paraId="1D738829" w14:textId="5EB84F02" w:rsidR="000D687F" w:rsidRPr="002D6169" w:rsidRDefault="000D687F" w:rsidP="000D687F"/>
    <w:p w14:paraId="2D5522D1" w14:textId="77777777" w:rsidR="000B300B" w:rsidRPr="002D6169" w:rsidRDefault="000B300B" w:rsidP="000B300B">
      <w:pPr>
        <w:pStyle w:val="Loendilik"/>
        <w:ind w:left="0"/>
      </w:pPr>
    </w:p>
    <w:p w14:paraId="4456739A" w14:textId="77777777" w:rsidR="000B300B" w:rsidRPr="002D6169" w:rsidRDefault="000B300B" w:rsidP="000B300B"/>
    <w:p w14:paraId="47EB2462" w14:textId="6EDAF279" w:rsidR="000B300B" w:rsidRPr="001556C1" w:rsidRDefault="00D47D6B" w:rsidP="005D5DB5">
      <w:pPr>
        <w:pStyle w:val="Pealkiri2"/>
        <w:numPr>
          <w:ilvl w:val="0"/>
          <w:numId w:val="7"/>
        </w:numPr>
        <w:spacing w:before="0" w:after="120"/>
        <w:rPr>
          <w:rFonts w:ascii="Times New Roman" w:hAnsi="Times New Roman" w:cs="Times New Roman"/>
          <w:i w:val="0"/>
          <w:iCs w:val="0"/>
        </w:rPr>
      </w:pPr>
      <w:r w:rsidRPr="001556C1">
        <w:rPr>
          <w:rFonts w:ascii="Times New Roman" w:hAnsi="Times New Roman" w:cs="Times New Roman"/>
          <w:i w:val="0"/>
          <w:iCs w:val="0"/>
        </w:rPr>
        <w:lastRenderedPageBreak/>
        <w:t>Tööde tehniline kirjeldu</w:t>
      </w:r>
      <w:r w:rsidR="00291D26" w:rsidRPr="001556C1">
        <w:rPr>
          <w:rFonts w:ascii="Times New Roman" w:hAnsi="Times New Roman" w:cs="Times New Roman"/>
          <w:i w:val="0"/>
          <w:iCs w:val="0"/>
        </w:rPr>
        <w:t>s</w:t>
      </w:r>
    </w:p>
    <w:p w14:paraId="7265FE85" w14:textId="77777777" w:rsidR="0068757F" w:rsidRPr="002D6169" w:rsidRDefault="0068757F" w:rsidP="0068757F"/>
    <w:p w14:paraId="41393EE6" w14:textId="2224F3C1" w:rsidR="00BA1D01" w:rsidRPr="002D6169" w:rsidRDefault="00BA1D01" w:rsidP="00BA1D01">
      <w:r w:rsidRPr="002D6169">
        <w:t>Tabel 1. Kavandatavate tööde orienteeruvad koondmahud</w:t>
      </w:r>
    </w:p>
    <w:p w14:paraId="780C6531" w14:textId="77777777" w:rsidR="000B300B" w:rsidRPr="002D6169" w:rsidRDefault="000B300B" w:rsidP="001556C1">
      <w:pPr>
        <w:pStyle w:val="Loendilik"/>
        <w:ind w:left="0"/>
      </w:pPr>
    </w:p>
    <w:tbl>
      <w:tblPr>
        <w:tblStyle w:val="Kontuurtabel"/>
        <w:tblW w:w="0" w:type="auto"/>
        <w:tblLook w:val="04A0" w:firstRow="1" w:lastRow="0" w:firstColumn="1" w:lastColumn="0" w:noHBand="0" w:noVBand="1"/>
      </w:tblPr>
      <w:tblGrid>
        <w:gridCol w:w="1129"/>
        <w:gridCol w:w="4820"/>
        <w:gridCol w:w="1276"/>
        <w:gridCol w:w="1837"/>
      </w:tblGrid>
      <w:tr w:rsidR="00D656A2" w:rsidRPr="002D6169" w14:paraId="3A51AF8F" w14:textId="77777777" w:rsidTr="00D656A2">
        <w:tc>
          <w:tcPr>
            <w:tcW w:w="1129" w:type="dxa"/>
          </w:tcPr>
          <w:p w14:paraId="4879C34B" w14:textId="18304E59" w:rsidR="00D656A2" w:rsidRPr="002D6169" w:rsidRDefault="00D656A2" w:rsidP="00D656A2">
            <w:pPr>
              <w:pStyle w:val="Loendilik"/>
              <w:ind w:left="0"/>
              <w:jc w:val="center"/>
            </w:pPr>
            <w:r w:rsidRPr="002D6169">
              <w:t>Jrk nr</w:t>
            </w:r>
          </w:p>
        </w:tc>
        <w:tc>
          <w:tcPr>
            <w:tcW w:w="4820" w:type="dxa"/>
          </w:tcPr>
          <w:p w14:paraId="0245FC53" w14:textId="0FF60661" w:rsidR="00D656A2" w:rsidRPr="002D6169" w:rsidRDefault="00D656A2" w:rsidP="00D656A2">
            <w:pPr>
              <w:pStyle w:val="Loendilik"/>
              <w:ind w:left="0"/>
              <w:jc w:val="center"/>
            </w:pPr>
            <w:r w:rsidRPr="002D6169">
              <w:t>Töö nimetus</w:t>
            </w:r>
          </w:p>
        </w:tc>
        <w:tc>
          <w:tcPr>
            <w:tcW w:w="1276" w:type="dxa"/>
          </w:tcPr>
          <w:p w14:paraId="51EDBB17" w14:textId="09602A2F" w:rsidR="00D656A2" w:rsidRPr="002D6169" w:rsidRDefault="00D656A2" w:rsidP="00D656A2">
            <w:pPr>
              <w:pStyle w:val="Loendilik"/>
              <w:ind w:left="0"/>
              <w:jc w:val="center"/>
            </w:pPr>
            <w:r w:rsidRPr="002D6169">
              <w:t>Mõõtühik</w:t>
            </w:r>
          </w:p>
        </w:tc>
        <w:tc>
          <w:tcPr>
            <w:tcW w:w="1837" w:type="dxa"/>
          </w:tcPr>
          <w:p w14:paraId="2AC7F662" w14:textId="77777777" w:rsidR="00D656A2" w:rsidRPr="002D6169" w:rsidRDefault="00D656A2" w:rsidP="00D656A2">
            <w:pPr>
              <w:pStyle w:val="Loendilik"/>
              <w:ind w:left="0"/>
              <w:jc w:val="center"/>
            </w:pPr>
            <w:r w:rsidRPr="002D6169">
              <w:t>Maht kokku</w:t>
            </w:r>
          </w:p>
          <w:p w14:paraId="282F5161" w14:textId="2F647E90" w:rsidR="00D656A2" w:rsidRPr="002D6169" w:rsidRDefault="00D656A2" w:rsidP="00D656A2">
            <w:pPr>
              <w:pStyle w:val="Loendilik"/>
              <w:ind w:left="0"/>
              <w:jc w:val="center"/>
            </w:pPr>
          </w:p>
        </w:tc>
      </w:tr>
      <w:tr w:rsidR="00D656A2" w:rsidRPr="002D6169" w14:paraId="22694405" w14:textId="77777777" w:rsidTr="00D656A2">
        <w:tc>
          <w:tcPr>
            <w:tcW w:w="1129" w:type="dxa"/>
          </w:tcPr>
          <w:p w14:paraId="6AC8D910" w14:textId="4955D3D8" w:rsidR="00D656A2" w:rsidRPr="002D6169" w:rsidRDefault="00D656A2" w:rsidP="00D656A2">
            <w:pPr>
              <w:pStyle w:val="Loendilik"/>
              <w:ind w:left="0"/>
              <w:jc w:val="center"/>
            </w:pPr>
            <w:r w:rsidRPr="002D6169">
              <w:t>1</w:t>
            </w:r>
          </w:p>
        </w:tc>
        <w:tc>
          <w:tcPr>
            <w:tcW w:w="4820" w:type="dxa"/>
            <w:vAlign w:val="center"/>
          </w:tcPr>
          <w:p w14:paraId="363C2C08" w14:textId="39C5B458" w:rsidR="00D656A2" w:rsidRPr="002D6169" w:rsidRDefault="00D656A2" w:rsidP="00D656A2">
            <w:pPr>
              <w:pStyle w:val="Loendilik"/>
              <w:ind w:left="0"/>
              <w:jc w:val="center"/>
            </w:pPr>
            <w:r w:rsidRPr="002D6169">
              <w:rPr>
                <w:lang w:eastAsia="et-EE"/>
              </w:rPr>
              <w:t>Raadatavate trasside maha märkimine</w:t>
            </w:r>
          </w:p>
        </w:tc>
        <w:tc>
          <w:tcPr>
            <w:tcW w:w="1276" w:type="dxa"/>
            <w:vAlign w:val="center"/>
          </w:tcPr>
          <w:p w14:paraId="3D71F411" w14:textId="5ED781AD" w:rsidR="00D656A2" w:rsidRPr="002D6169" w:rsidRDefault="00D656A2" w:rsidP="00D656A2">
            <w:pPr>
              <w:pStyle w:val="Loendilik"/>
              <w:ind w:left="0"/>
              <w:jc w:val="center"/>
            </w:pPr>
            <w:r w:rsidRPr="002D6169">
              <w:rPr>
                <w:lang w:eastAsia="et-EE"/>
              </w:rPr>
              <w:t>m</w:t>
            </w:r>
          </w:p>
        </w:tc>
        <w:tc>
          <w:tcPr>
            <w:tcW w:w="1837" w:type="dxa"/>
            <w:vAlign w:val="center"/>
          </w:tcPr>
          <w:p w14:paraId="57ACFCC0" w14:textId="0C96B779" w:rsidR="00D656A2" w:rsidRPr="002D6169" w:rsidRDefault="00D656A2" w:rsidP="00D656A2">
            <w:pPr>
              <w:pStyle w:val="Loendilik"/>
              <w:ind w:left="0"/>
              <w:jc w:val="center"/>
            </w:pPr>
            <w:r w:rsidRPr="002D6169">
              <w:rPr>
                <w:lang w:eastAsia="et-EE"/>
              </w:rPr>
              <w:t>1020</w:t>
            </w:r>
          </w:p>
        </w:tc>
      </w:tr>
      <w:tr w:rsidR="00D656A2" w:rsidRPr="002D6169" w14:paraId="1E97674D" w14:textId="77777777" w:rsidTr="00D656A2">
        <w:tc>
          <w:tcPr>
            <w:tcW w:w="1129" w:type="dxa"/>
          </w:tcPr>
          <w:p w14:paraId="3B63275E" w14:textId="7CACF243" w:rsidR="00D656A2" w:rsidRPr="002D6169" w:rsidRDefault="00D656A2" w:rsidP="00D656A2">
            <w:pPr>
              <w:pStyle w:val="Loendilik"/>
              <w:ind w:left="0"/>
              <w:jc w:val="center"/>
            </w:pPr>
            <w:r w:rsidRPr="002D6169">
              <w:t>2</w:t>
            </w:r>
          </w:p>
        </w:tc>
        <w:tc>
          <w:tcPr>
            <w:tcW w:w="4820" w:type="dxa"/>
            <w:vAlign w:val="center"/>
          </w:tcPr>
          <w:p w14:paraId="65EA19C9" w14:textId="70A46736" w:rsidR="00D656A2" w:rsidRPr="002D6169" w:rsidRDefault="00D656A2" w:rsidP="00D656A2">
            <w:pPr>
              <w:pStyle w:val="Loendilik"/>
              <w:ind w:left="0"/>
              <w:jc w:val="center"/>
            </w:pPr>
            <w:r w:rsidRPr="002D6169">
              <w:rPr>
                <w:lang w:eastAsia="et-EE"/>
              </w:rPr>
              <w:t>Raied giljotiini või mootorsaega</w:t>
            </w:r>
          </w:p>
        </w:tc>
        <w:tc>
          <w:tcPr>
            <w:tcW w:w="1276" w:type="dxa"/>
            <w:vAlign w:val="center"/>
          </w:tcPr>
          <w:p w14:paraId="60EC2FA6" w14:textId="0D094679" w:rsidR="00D656A2" w:rsidRPr="002D6169" w:rsidRDefault="00D656A2" w:rsidP="00D656A2">
            <w:pPr>
              <w:pStyle w:val="Loendilik"/>
              <w:ind w:left="0"/>
              <w:jc w:val="center"/>
            </w:pPr>
            <w:r w:rsidRPr="002D6169">
              <w:rPr>
                <w:lang w:eastAsia="et-EE"/>
              </w:rPr>
              <w:t>ha</w:t>
            </w:r>
          </w:p>
        </w:tc>
        <w:tc>
          <w:tcPr>
            <w:tcW w:w="1837" w:type="dxa"/>
            <w:vAlign w:val="center"/>
          </w:tcPr>
          <w:p w14:paraId="5FECE844" w14:textId="37E13532" w:rsidR="00D656A2" w:rsidRPr="002D6169" w:rsidRDefault="00D656A2" w:rsidP="00D656A2">
            <w:pPr>
              <w:pStyle w:val="Loendilik"/>
              <w:ind w:left="0"/>
              <w:jc w:val="center"/>
            </w:pPr>
            <w:r w:rsidRPr="002D6169">
              <w:rPr>
                <w:lang w:eastAsia="et-EE"/>
              </w:rPr>
              <w:t>0,55</w:t>
            </w:r>
          </w:p>
        </w:tc>
      </w:tr>
      <w:tr w:rsidR="00D656A2" w:rsidRPr="002D6169" w14:paraId="0C31D8C7" w14:textId="77777777" w:rsidTr="00D656A2">
        <w:tc>
          <w:tcPr>
            <w:tcW w:w="1129" w:type="dxa"/>
          </w:tcPr>
          <w:p w14:paraId="3162AC59" w14:textId="11D6EAA8" w:rsidR="00D656A2" w:rsidRPr="002D6169" w:rsidRDefault="00D656A2" w:rsidP="00D656A2">
            <w:pPr>
              <w:pStyle w:val="Loendilik"/>
              <w:ind w:left="0"/>
              <w:jc w:val="center"/>
            </w:pPr>
            <w:r w:rsidRPr="002D6169">
              <w:t>3</w:t>
            </w:r>
          </w:p>
        </w:tc>
        <w:tc>
          <w:tcPr>
            <w:tcW w:w="4820" w:type="dxa"/>
            <w:vAlign w:val="center"/>
          </w:tcPr>
          <w:p w14:paraId="317A8EBA" w14:textId="6E187B40" w:rsidR="00D656A2" w:rsidRPr="002D6169" w:rsidRDefault="00D656A2" w:rsidP="00D656A2">
            <w:pPr>
              <w:pStyle w:val="Loendilik"/>
              <w:ind w:left="0"/>
              <w:jc w:val="center"/>
            </w:pPr>
            <w:r w:rsidRPr="002D6169">
              <w:rPr>
                <w:lang w:eastAsia="et-EE"/>
              </w:rPr>
              <w:t xml:space="preserve">Ajutise </w:t>
            </w:r>
            <w:proofErr w:type="spellStart"/>
            <w:r w:rsidRPr="002D6169">
              <w:rPr>
                <w:lang w:eastAsia="et-EE"/>
              </w:rPr>
              <w:t>ülepääsu</w:t>
            </w:r>
            <w:proofErr w:type="spellEnd"/>
            <w:r w:rsidRPr="002D6169">
              <w:rPr>
                <w:lang w:eastAsia="et-EE"/>
              </w:rPr>
              <w:t xml:space="preserve"> rajamine</w:t>
            </w:r>
          </w:p>
        </w:tc>
        <w:tc>
          <w:tcPr>
            <w:tcW w:w="1276" w:type="dxa"/>
            <w:vAlign w:val="center"/>
          </w:tcPr>
          <w:p w14:paraId="45C2387B" w14:textId="55C2A391" w:rsidR="00D656A2" w:rsidRPr="002D6169" w:rsidRDefault="00D656A2" w:rsidP="00D656A2">
            <w:pPr>
              <w:pStyle w:val="Loendilik"/>
              <w:ind w:left="0"/>
              <w:jc w:val="center"/>
            </w:pPr>
            <w:r w:rsidRPr="002D6169">
              <w:rPr>
                <w:lang w:eastAsia="et-EE"/>
              </w:rPr>
              <w:t>tk</w:t>
            </w:r>
          </w:p>
        </w:tc>
        <w:tc>
          <w:tcPr>
            <w:tcW w:w="1837" w:type="dxa"/>
            <w:vAlign w:val="center"/>
          </w:tcPr>
          <w:p w14:paraId="46FDA864" w14:textId="2709DACD" w:rsidR="00D656A2" w:rsidRPr="002D6169" w:rsidRDefault="00D656A2" w:rsidP="00D656A2">
            <w:pPr>
              <w:pStyle w:val="Loendilik"/>
              <w:ind w:left="0"/>
              <w:jc w:val="center"/>
            </w:pPr>
            <w:r w:rsidRPr="002D6169">
              <w:rPr>
                <w:lang w:eastAsia="et-EE"/>
              </w:rPr>
              <w:t>1</w:t>
            </w:r>
          </w:p>
        </w:tc>
      </w:tr>
      <w:tr w:rsidR="00D656A2" w:rsidRPr="002D6169" w14:paraId="446BCF71" w14:textId="77777777" w:rsidTr="00D656A2">
        <w:tc>
          <w:tcPr>
            <w:tcW w:w="1129" w:type="dxa"/>
          </w:tcPr>
          <w:p w14:paraId="6F55F29A" w14:textId="7CF4DB4F" w:rsidR="00D656A2" w:rsidRPr="002D6169" w:rsidRDefault="00D656A2" w:rsidP="00D656A2">
            <w:pPr>
              <w:pStyle w:val="Loendilik"/>
              <w:ind w:left="0"/>
              <w:jc w:val="center"/>
            </w:pPr>
            <w:r w:rsidRPr="002D6169">
              <w:t>4</w:t>
            </w:r>
          </w:p>
        </w:tc>
        <w:tc>
          <w:tcPr>
            <w:tcW w:w="4820" w:type="dxa"/>
            <w:vAlign w:val="center"/>
          </w:tcPr>
          <w:p w14:paraId="4F48F382" w14:textId="3C3D312C" w:rsidR="00D656A2" w:rsidRPr="002D6169" w:rsidRDefault="00D656A2" w:rsidP="00D656A2">
            <w:pPr>
              <w:pStyle w:val="Loendilik"/>
              <w:ind w:left="0"/>
              <w:jc w:val="center"/>
            </w:pPr>
            <w:r w:rsidRPr="002D6169">
              <w:rPr>
                <w:lang w:eastAsia="et-EE"/>
              </w:rPr>
              <w:t>Kraavivallide likvideerimine</w:t>
            </w:r>
          </w:p>
        </w:tc>
        <w:tc>
          <w:tcPr>
            <w:tcW w:w="1276" w:type="dxa"/>
            <w:vAlign w:val="center"/>
          </w:tcPr>
          <w:p w14:paraId="3CB29BEB" w14:textId="401BBE3E" w:rsidR="00D656A2" w:rsidRPr="002D6169" w:rsidRDefault="00D656A2" w:rsidP="00D656A2">
            <w:pPr>
              <w:pStyle w:val="Loendilik"/>
              <w:ind w:left="0"/>
              <w:jc w:val="center"/>
            </w:pPr>
            <w:r w:rsidRPr="002D6169">
              <w:rPr>
                <w:lang w:eastAsia="et-EE"/>
              </w:rPr>
              <w:t>m</w:t>
            </w:r>
          </w:p>
        </w:tc>
        <w:tc>
          <w:tcPr>
            <w:tcW w:w="1837" w:type="dxa"/>
            <w:vAlign w:val="center"/>
          </w:tcPr>
          <w:p w14:paraId="2B144A1C" w14:textId="035E2D37" w:rsidR="00D656A2" w:rsidRPr="002D6169" w:rsidRDefault="00D656A2" w:rsidP="00D656A2">
            <w:pPr>
              <w:pStyle w:val="Loendilik"/>
              <w:ind w:left="0"/>
              <w:jc w:val="center"/>
            </w:pPr>
            <w:r w:rsidRPr="002D6169">
              <w:rPr>
                <w:lang w:eastAsia="et-EE"/>
              </w:rPr>
              <w:t>6761</w:t>
            </w:r>
          </w:p>
        </w:tc>
      </w:tr>
      <w:tr w:rsidR="00D656A2" w:rsidRPr="002D6169" w14:paraId="0C6749D9" w14:textId="77777777" w:rsidTr="00D656A2">
        <w:tc>
          <w:tcPr>
            <w:tcW w:w="1129" w:type="dxa"/>
          </w:tcPr>
          <w:p w14:paraId="7701EF86" w14:textId="588E7350" w:rsidR="00D656A2" w:rsidRPr="002D6169" w:rsidRDefault="00D656A2" w:rsidP="00D656A2">
            <w:pPr>
              <w:pStyle w:val="Loendilik"/>
              <w:ind w:left="0"/>
              <w:jc w:val="center"/>
            </w:pPr>
            <w:r w:rsidRPr="002D6169">
              <w:t>5</w:t>
            </w:r>
          </w:p>
        </w:tc>
        <w:tc>
          <w:tcPr>
            <w:tcW w:w="4820" w:type="dxa"/>
            <w:vAlign w:val="center"/>
          </w:tcPr>
          <w:p w14:paraId="204EE0D7" w14:textId="1294469E" w:rsidR="00D656A2" w:rsidRPr="002D6169" w:rsidRDefault="00D656A2" w:rsidP="00D656A2">
            <w:pPr>
              <w:pStyle w:val="Loendilik"/>
              <w:ind w:left="0"/>
              <w:jc w:val="center"/>
            </w:pPr>
            <w:r w:rsidRPr="002D6169">
              <w:rPr>
                <w:lang w:eastAsia="et-EE"/>
              </w:rPr>
              <w:t>Paisude maha märkimine</w:t>
            </w:r>
          </w:p>
        </w:tc>
        <w:tc>
          <w:tcPr>
            <w:tcW w:w="1276" w:type="dxa"/>
            <w:vAlign w:val="center"/>
          </w:tcPr>
          <w:p w14:paraId="0D146702" w14:textId="4EF93E8B" w:rsidR="00D656A2" w:rsidRPr="002D6169" w:rsidRDefault="00D656A2" w:rsidP="00D656A2">
            <w:pPr>
              <w:pStyle w:val="Loendilik"/>
              <w:ind w:left="0"/>
              <w:jc w:val="center"/>
            </w:pPr>
            <w:r w:rsidRPr="002D6169">
              <w:rPr>
                <w:lang w:eastAsia="et-EE"/>
              </w:rPr>
              <w:t>tk</w:t>
            </w:r>
          </w:p>
        </w:tc>
        <w:tc>
          <w:tcPr>
            <w:tcW w:w="1837" w:type="dxa"/>
            <w:vAlign w:val="center"/>
          </w:tcPr>
          <w:p w14:paraId="62C07577" w14:textId="4AE130BD" w:rsidR="00D656A2" w:rsidRPr="002D6169" w:rsidRDefault="00D656A2" w:rsidP="00D656A2">
            <w:pPr>
              <w:pStyle w:val="Loendilik"/>
              <w:ind w:left="0"/>
              <w:jc w:val="center"/>
            </w:pPr>
            <w:r w:rsidRPr="002D6169">
              <w:rPr>
                <w:lang w:eastAsia="et-EE"/>
              </w:rPr>
              <w:t>142</w:t>
            </w:r>
          </w:p>
        </w:tc>
      </w:tr>
      <w:tr w:rsidR="00D656A2" w:rsidRPr="002D6169" w14:paraId="161CFF61" w14:textId="77777777" w:rsidTr="00D656A2">
        <w:tc>
          <w:tcPr>
            <w:tcW w:w="1129" w:type="dxa"/>
          </w:tcPr>
          <w:p w14:paraId="7188C7B8" w14:textId="6BEAA997" w:rsidR="00D656A2" w:rsidRPr="002D6169" w:rsidRDefault="00D656A2" w:rsidP="00D656A2">
            <w:pPr>
              <w:pStyle w:val="Loendilik"/>
              <w:ind w:left="0"/>
              <w:jc w:val="center"/>
            </w:pPr>
            <w:r w:rsidRPr="002D6169">
              <w:t>6</w:t>
            </w:r>
          </w:p>
        </w:tc>
        <w:tc>
          <w:tcPr>
            <w:tcW w:w="4820" w:type="dxa"/>
            <w:vAlign w:val="center"/>
          </w:tcPr>
          <w:p w14:paraId="2762DF66" w14:textId="5D65E8DF" w:rsidR="00D656A2" w:rsidRPr="002D6169" w:rsidRDefault="00D656A2" w:rsidP="00D656A2">
            <w:pPr>
              <w:pStyle w:val="Loendilik"/>
              <w:ind w:left="0"/>
              <w:jc w:val="center"/>
            </w:pPr>
            <w:r w:rsidRPr="002D6169">
              <w:rPr>
                <w:lang w:eastAsia="et-EE"/>
              </w:rPr>
              <w:t>Tüüp 1 paisude ehitamine</w:t>
            </w:r>
          </w:p>
        </w:tc>
        <w:tc>
          <w:tcPr>
            <w:tcW w:w="1276" w:type="dxa"/>
            <w:vAlign w:val="center"/>
          </w:tcPr>
          <w:p w14:paraId="172101C8" w14:textId="3C179F1F" w:rsidR="00D656A2" w:rsidRPr="002D6169" w:rsidRDefault="00D656A2" w:rsidP="00D656A2">
            <w:pPr>
              <w:pStyle w:val="Loendilik"/>
              <w:ind w:left="0"/>
              <w:jc w:val="center"/>
            </w:pPr>
            <w:r w:rsidRPr="002D6169">
              <w:rPr>
                <w:lang w:eastAsia="et-EE"/>
              </w:rPr>
              <w:t>tk</w:t>
            </w:r>
          </w:p>
        </w:tc>
        <w:tc>
          <w:tcPr>
            <w:tcW w:w="1837" w:type="dxa"/>
            <w:vAlign w:val="center"/>
          </w:tcPr>
          <w:p w14:paraId="684E1232" w14:textId="714047A5" w:rsidR="00D656A2" w:rsidRPr="002D6169" w:rsidRDefault="00D656A2" w:rsidP="00D656A2">
            <w:pPr>
              <w:pStyle w:val="Loendilik"/>
              <w:ind w:left="0"/>
              <w:jc w:val="center"/>
            </w:pPr>
            <w:r w:rsidRPr="002D6169">
              <w:rPr>
                <w:lang w:eastAsia="et-EE"/>
              </w:rPr>
              <w:t>41</w:t>
            </w:r>
          </w:p>
        </w:tc>
      </w:tr>
      <w:tr w:rsidR="00D656A2" w:rsidRPr="002D6169" w14:paraId="349CC926" w14:textId="77777777" w:rsidTr="00D656A2">
        <w:tc>
          <w:tcPr>
            <w:tcW w:w="1129" w:type="dxa"/>
          </w:tcPr>
          <w:p w14:paraId="717DDF56" w14:textId="2478E46B" w:rsidR="00D656A2" w:rsidRPr="002D6169" w:rsidRDefault="00D656A2" w:rsidP="00D656A2">
            <w:pPr>
              <w:pStyle w:val="Loendilik"/>
              <w:ind w:left="0"/>
              <w:jc w:val="center"/>
            </w:pPr>
            <w:r w:rsidRPr="002D6169">
              <w:t>7</w:t>
            </w:r>
          </w:p>
        </w:tc>
        <w:tc>
          <w:tcPr>
            <w:tcW w:w="4820" w:type="dxa"/>
            <w:vAlign w:val="center"/>
          </w:tcPr>
          <w:p w14:paraId="04EDE1CE" w14:textId="29A3AC2C" w:rsidR="00D656A2" w:rsidRPr="002D6169" w:rsidRDefault="00D656A2" w:rsidP="00D656A2">
            <w:pPr>
              <w:pStyle w:val="Loendilik"/>
              <w:ind w:left="0"/>
              <w:jc w:val="center"/>
            </w:pPr>
            <w:r w:rsidRPr="002D6169">
              <w:rPr>
                <w:lang w:eastAsia="et-EE"/>
              </w:rPr>
              <w:t>Tüüp 2 paisude ehitamine</w:t>
            </w:r>
          </w:p>
        </w:tc>
        <w:tc>
          <w:tcPr>
            <w:tcW w:w="1276" w:type="dxa"/>
            <w:vAlign w:val="center"/>
          </w:tcPr>
          <w:p w14:paraId="34FC3D2E" w14:textId="4A09678C" w:rsidR="00D656A2" w:rsidRPr="002D6169" w:rsidRDefault="00D656A2" w:rsidP="00D656A2">
            <w:pPr>
              <w:pStyle w:val="Loendilik"/>
              <w:ind w:left="0"/>
              <w:jc w:val="center"/>
            </w:pPr>
            <w:r w:rsidRPr="002D6169">
              <w:rPr>
                <w:lang w:eastAsia="et-EE"/>
              </w:rPr>
              <w:t>tk</w:t>
            </w:r>
          </w:p>
        </w:tc>
        <w:tc>
          <w:tcPr>
            <w:tcW w:w="1837" w:type="dxa"/>
            <w:vAlign w:val="center"/>
          </w:tcPr>
          <w:p w14:paraId="4BC3E108" w14:textId="65D64132" w:rsidR="00D656A2" w:rsidRPr="002D6169" w:rsidRDefault="00D656A2" w:rsidP="00D656A2">
            <w:pPr>
              <w:pStyle w:val="Loendilik"/>
              <w:ind w:left="0"/>
              <w:jc w:val="center"/>
            </w:pPr>
            <w:r w:rsidRPr="002D6169">
              <w:rPr>
                <w:lang w:eastAsia="et-EE"/>
              </w:rPr>
              <w:t>88</w:t>
            </w:r>
          </w:p>
        </w:tc>
      </w:tr>
      <w:tr w:rsidR="00D656A2" w:rsidRPr="002D6169" w14:paraId="00915179" w14:textId="77777777" w:rsidTr="00D656A2">
        <w:tc>
          <w:tcPr>
            <w:tcW w:w="1129" w:type="dxa"/>
          </w:tcPr>
          <w:p w14:paraId="7DDD7717" w14:textId="4CDF9956" w:rsidR="00D656A2" w:rsidRPr="002D6169" w:rsidRDefault="00D656A2" w:rsidP="00D656A2">
            <w:pPr>
              <w:pStyle w:val="Loendilik"/>
              <w:ind w:left="0"/>
              <w:jc w:val="center"/>
            </w:pPr>
            <w:r w:rsidRPr="002D6169">
              <w:t>8</w:t>
            </w:r>
          </w:p>
        </w:tc>
        <w:tc>
          <w:tcPr>
            <w:tcW w:w="4820" w:type="dxa"/>
            <w:vAlign w:val="center"/>
          </w:tcPr>
          <w:p w14:paraId="342EA7B7" w14:textId="0710E2D0" w:rsidR="00D656A2" w:rsidRPr="002D6169" w:rsidRDefault="00D656A2" w:rsidP="00D656A2">
            <w:pPr>
              <w:pStyle w:val="Loendilik"/>
              <w:ind w:left="0"/>
              <w:jc w:val="center"/>
            </w:pPr>
            <w:r w:rsidRPr="002D6169">
              <w:rPr>
                <w:lang w:eastAsia="et-EE"/>
              </w:rPr>
              <w:t>Tüüp 3 paisude ehitamine</w:t>
            </w:r>
          </w:p>
        </w:tc>
        <w:tc>
          <w:tcPr>
            <w:tcW w:w="1276" w:type="dxa"/>
            <w:vAlign w:val="center"/>
          </w:tcPr>
          <w:p w14:paraId="7CE4E2C8" w14:textId="6790051C" w:rsidR="00D656A2" w:rsidRPr="002D6169" w:rsidRDefault="00D656A2" w:rsidP="00D656A2">
            <w:pPr>
              <w:pStyle w:val="Loendilik"/>
              <w:ind w:left="0"/>
              <w:jc w:val="center"/>
            </w:pPr>
            <w:r w:rsidRPr="002D6169">
              <w:rPr>
                <w:lang w:eastAsia="et-EE"/>
              </w:rPr>
              <w:t>tk</w:t>
            </w:r>
          </w:p>
        </w:tc>
        <w:tc>
          <w:tcPr>
            <w:tcW w:w="1837" w:type="dxa"/>
            <w:vAlign w:val="center"/>
          </w:tcPr>
          <w:p w14:paraId="73DD018C" w14:textId="1B20FD3C" w:rsidR="00D656A2" w:rsidRPr="002D6169" w:rsidRDefault="00D656A2" w:rsidP="00D656A2">
            <w:pPr>
              <w:pStyle w:val="Loendilik"/>
              <w:ind w:left="0"/>
              <w:jc w:val="center"/>
            </w:pPr>
            <w:r w:rsidRPr="002D6169">
              <w:rPr>
                <w:lang w:eastAsia="et-EE"/>
              </w:rPr>
              <w:t>1</w:t>
            </w:r>
          </w:p>
        </w:tc>
      </w:tr>
      <w:tr w:rsidR="00D656A2" w:rsidRPr="002D6169" w14:paraId="17055CB2" w14:textId="77777777" w:rsidTr="00D656A2">
        <w:tc>
          <w:tcPr>
            <w:tcW w:w="1129" w:type="dxa"/>
          </w:tcPr>
          <w:p w14:paraId="61EF3AF0" w14:textId="390A687C" w:rsidR="00D656A2" w:rsidRPr="002D6169" w:rsidRDefault="00D656A2" w:rsidP="00D656A2">
            <w:pPr>
              <w:pStyle w:val="Loendilik"/>
              <w:ind w:left="0"/>
              <w:jc w:val="center"/>
            </w:pPr>
            <w:r w:rsidRPr="002D6169">
              <w:t>9</w:t>
            </w:r>
          </w:p>
        </w:tc>
        <w:tc>
          <w:tcPr>
            <w:tcW w:w="4820" w:type="dxa"/>
            <w:vAlign w:val="center"/>
          </w:tcPr>
          <w:p w14:paraId="31B4FAEE" w14:textId="2DD9FC56" w:rsidR="00D656A2" w:rsidRPr="002D6169" w:rsidRDefault="00D656A2" w:rsidP="00D656A2">
            <w:pPr>
              <w:pStyle w:val="Loendilik"/>
              <w:ind w:left="0"/>
              <w:jc w:val="center"/>
            </w:pPr>
            <w:r w:rsidRPr="002D6169">
              <w:rPr>
                <w:lang w:eastAsia="et-EE"/>
              </w:rPr>
              <w:t>Tüüp 4 paisude ehitamine</w:t>
            </w:r>
          </w:p>
        </w:tc>
        <w:tc>
          <w:tcPr>
            <w:tcW w:w="1276" w:type="dxa"/>
            <w:vAlign w:val="center"/>
          </w:tcPr>
          <w:p w14:paraId="070B576D" w14:textId="5B9F9626" w:rsidR="00D656A2" w:rsidRPr="002D6169" w:rsidRDefault="00D656A2" w:rsidP="00D656A2">
            <w:pPr>
              <w:pStyle w:val="Loendilik"/>
              <w:ind w:left="0"/>
              <w:jc w:val="center"/>
            </w:pPr>
            <w:r w:rsidRPr="002D6169">
              <w:rPr>
                <w:lang w:eastAsia="et-EE"/>
              </w:rPr>
              <w:t>tk</w:t>
            </w:r>
          </w:p>
        </w:tc>
        <w:tc>
          <w:tcPr>
            <w:tcW w:w="1837" w:type="dxa"/>
            <w:vAlign w:val="center"/>
          </w:tcPr>
          <w:p w14:paraId="5925B7B4" w14:textId="14502838" w:rsidR="00D656A2" w:rsidRPr="002D6169" w:rsidRDefault="00D656A2" w:rsidP="00D656A2">
            <w:pPr>
              <w:pStyle w:val="Loendilik"/>
              <w:ind w:left="0"/>
              <w:jc w:val="center"/>
            </w:pPr>
            <w:r w:rsidRPr="002D6169">
              <w:rPr>
                <w:lang w:eastAsia="et-EE"/>
              </w:rPr>
              <w:t>12</w:t>
            </w:r>
          </w:p>
        </w:tc>
      </w:tr>
      <w:tr w:rsidR="00D656A2" w:rsidRPr="002D6169" w14:paraId="4EEE0670" w14:textId="77777777" w:rsidTr="00D656A2">
        <w:tc>
          <w:tcPr>
            <w:tcW w:w="1129" w:type="dxa"/>
          </w:tcPr>
          <w:p w14:paraId="43C1C625" w14:textId="30712DAC" w:rsidR="00D656A2" w:rsidRPr="002D6169" w:rsidRDefault="00D656A2" w:rsidP="00D656A2">
            <w:pPr>
              <w:pStyle w:val="Loendilik"/>
              <w:ind w:left="0"/>
              <w:jc w:val="center"/>
            </w:pPr>
            <w:r w:rsidRPr="002D6169">
              <w:t>10</w:t>
            </w:r>
          </w:p>
        </w:tc>
        <w:tc>
          <w:tcPr>
            <w:tcW w:w="4820" w:type="dxa"/>
            <w:vAlign w:val="center"/>
          </w:tcPr>
          <w:p w14:paraId="7BDB5D18" w14:textId="1EB2409E" w:rsidR="00D656A2" w:rsidRPr="002D6169" w:rsidRDefault="00D656A2" w:rsidP="00D656A2">
            <w:pPr>
              <w:pStyle w:val="Loendilik"/>
              <w:ind w:left="0"/>
              <w:jc w:val="center"/>
            </w:pPr>
            <w:r w:rsidRPr="002D6169">
              <w:rPr>
                <w:lang w:eastAsia="et-EE"/>
              </w:rPr>
              <w:t>Kraavi K-30 sängi täitmine</w:t>
            </w:r>
          </w:p>
        </w:tc>
        <w:tc>
          <w:tcPr>
            <w:tcW w:w="1276" w:type="dxa"/>
            <w:vAlign w:val="center"/>
          </w:tcPr>
          <w:p w14:paraId="298F51E3" w14:textId="62239BD9" w:rsidR="00D656A2" w:rsidRPr="002D6169" w:rsidRDefault="00D656A2" w:rsidP="00D656A2">
            <w:pPr>
              <w:pStyle w:val="Loendilik"/>
              <w:ind w:left="0"/>
              <w:jc w:val="center"/>
            </w:pPr>
            <w:r w:rsidRPr="002D6169">
              <w:rPr>
                <w:lang w:eastAsia="et-EE"/>
              </w:rPr>
              <w:t>jm</w:t>
            </w:r>
          </w:p>
        </w:tc>
        <w:tc>
          <w:tcPr>
            <w:tcW w:w="1837" w:type="dxa"/>
            <w:vAlign w:val="center"/>
          </w:tcPr>
          <w:p w14:paraId="7A454827" w14:textId="0B1EB3D2" w:rsidR="00D656A2" w:rsidRPr="002D6169" w:rsidRDefault="00D656A2" w:rsidP="00D656A2">
            <w:pPr>
              <w:pStyle w:val="Loendilik"/>
              <w:ind w:left="0"/>
              <w:jc w:val="center"/>
            </w:pPr>
            <w:r w:rsidRPr="002D6169">
              <w:rPr>
                <w:lang w:eastAsia="et-EE"/>
              </w:rPr>
              <w:t>20</w:t>
            </w:r>
          </w:p>
        </w:tc>
      </w:tr>
      <w:tr w:rsidR="00D656A2" w:rsidRPr="002D6169" w14:paraId="7FE53C5F" w14:textId="77777777" w:rsidTr="00D656A2">
        <w:tc>
          <w:tcPr>
            <w:tcW w:w="1129" w:type="dxa"/>
          </w:tcPr>
          <w:p w14:paraId="1C79E3B6" w14:textId="5BC3502C" w:rsidR="00D656A2" w:rsidRPr="002D6169" w:rsidRDefault="00D656A2" w:rsidP="00D656A2">
            <w:pPr>
              <w:pStyle w:val="Loendilik"/>
              <w:ind w:left="0"/>
              <w:jc w:val="center"/>
            </w:pPr>
            <w:r w:rsidRPr="002D6169">
              <w:t>11</w:t>
            </w:r>
          </w:p>
        </w:tc>
        <w:tc>
          <w:tcPr>
            <w:tcW w:w="4820" w:type="dxa"/>
            <w:vAlign w:val="bottom"/>
          </w:tcPr>
          <w:p w14:paraId="0B217B9C" w14:textId="3765AAEA" w:rsidR="00D656A2" w:rsidRPr="002D6169" w:rsidRDefault="00D656A2" w:rsidP="00D656A2">
            <w:pPr>
              <w:pStyle w:val="Loendilik"/>
              <w:ind w:left="0"/>
              <w:jc w:val="center"/>
            </w:pPr>
            <w:r w:rsidRPr="002D6169">
              <w:rPr>
                <w:lang w:eastAsia="et-EE"/>
              </w:rPr>
              <w:t>Kuklasepesade ümber asustamine</w:t>
            </w:r>
          </w:p>
        </w:tc>
        <w:tc>
          <w:tcPr>
            <w:tcW w:w="1276" w:type="dxa"/>
            <w:vAlign w:val="center"/>
          </w:tcPr>
          <w:p w14:paraId="1E8FD5E2" w14:textId="33E5268D" w:rsidR="00D656A2" w:rsidRPr="002D6169" w:rsidRDefault="00D656A2" w:rsidP="00D656A2">
            <w:pPr>
              <w:pStyle w:val="Loendilik"/>
              <w:ind w:left="0"/>
              <w:jc w:val="center"/>
            </w:pPr>
            <w:r w:rsidRPr="002D6169">
              <w:rPr>
                <w:lang w:eastAsia="et-EE"/>
              </w:rPr>
              <w:t>tk</w:t>
            </w:r>
          </w:p>
        </w:tc>
        <w:tc>
          <w:tcPr>
            <w:tcW w:w="1837" w:type="dxa"/>
            <w:vAlign w:val="center"/>
          </w:tcPr>
          <w:p w14:paraId="0F0CFA26" w14:textId="7904CFF4" w:rsidR="00D656A2" w:rsidRPr="002D6169" w:rsidRDefault="00D656A2" w:rsidP="00D656A2">
            <w:pPr>
              <w:pStyle w:val="Loendilik"/>
              <w:ind w:left="0"/>
              <w:jc w:val="center"/>
            </w:pPr>
            <w:r w:rsidRPr="002D6169">
              <w:rPr>
                <w:lang w:eastAsia="et-EE"/>
              </w:rPr>
              <w:t>15</w:t>
            </w:r>
          </w:p>
        </w:tc>
      </w:tr>
    </w:tbl>
    <w:p w14:paraId="440B87CC" w14:textId="77777777" w:rsidR="00D656A2" w:rsidRPr="002D6169" w:rsidRDefault="00D656A2" w:rsidP="000B300B">
      <w:pPr>
        <w:pStyle w:val="Loendilik"/>
        <w:ind w:left="0"/>
        <w:rPr>
          <w:b/>
          <w:bCs/>
          <w:u w:val="single"/>
        </w:rPr>
      </w:pPr>
    </w:p>
    <w:p w14:paraId="14299E9C" w14:textId="77777777" w:rsidR="00D656A2" w:rsidRPr="002D6169" w:rsidRDefault="00D656A2" w:rsidP="000B300B">
      <w:pPr>
        <w:pStyle w:val="Loendilik"/>
        <w:ind w:left="0"/>
        <w:rPr>
          <w:b/>
          <w:bCs/>
          <w:u w:val="single"/>
        </w:rPr>
      </w:pPr>
    </w:p>
    <w:p w14:paraId="0E9311C6" w14:textId="77777777" w:rsidR="000B300B" w:rsidRPr="002D6169" w:rsidRDefault="000B300B" w:rsidP="00FF3379">
      <w:pPr>
        <w:pStyle w:val="Loendilik"/>
        <w:numPr>
          <w:ilvl w:val="1"/>
          <w:numId w:val="7"/>
        </w:numPr>
        <w:rPr>
          <w:b/>
          <w:bCs/>
          <w:u w:val="single"/>
        </w:rPr>
      </w:pPr>
      <w:r w:rsidRPr="002D6169">
        <w:rPr>
          <w:b/>
          <w:bCs/>
          <w:u w:val="single"/>
        </w:rPr>
        <w:t>Ettevalmistustööd</w:t>
      </w:r>
    </w:p>
    <w:p w14:paraId="3B1D8DE8" w14:textId="7646774D" w:rsidR="000B300B" w:rsidRPr="002D6169" w:rsidRDefault="000B300B" w:rsidP="00B260F2">
      <w:pPr>
        <w:pStyle w:val="Loendilik"/>
        <w:ind w:left="0"/>
        <w:rPr>
          <w:b/>
        </w:rPr>
      </w:pPr>
      <w:r w:rsidRPr="002D6169">
        <w:rPr>
          <w:bCs/>
        </w:rPr>
        <w:t>Tö</w:t>
      </w:r>
      <w:r w:rsidR="0089395A" w:rsidRPr="002D6169">
        <w:rPr>
          <w:bCs/>
        </w:rPr>
        <w:t>i</w:t>
      </w:r>
      <w:r w:rsidRPr="002D6169">
        <w:rPr>
          <w:bCs/>
        </w:rPr>
        <w:t xml:space="preserve">d teostatakse </w:t>
      </w:r>
      <w:r w:rsidR="0089395A" w:rsidRPr="002D6169">
        <w:rPr>
          <w:bCs/>
        </w:rPr>
        <w:t>Tihu järvede sihtkaitsevööndis.</w:t>
      </w:r>
    </w:p>
    <w:p w14:paraId="5D81BBE3" w14:textId="23975F15" w:rsidR="00822F6B" w:rsidRPr="002D6169" w:rsidRDefault="00822F6B" w:rsidP="00822F6B">
      <w:r w:rsidRPr="002D6169">
        <w:t>Enne kraavide sulgemistöödega alustamist tuleb välja märkida ja teostada minimaalses vajalikus mahus trassiraied kraavi</w:t>
      </w:r>
      <w:r w:rsidR="00C6473D" w:rsidRPr="002D6169">
        <w:t>l</w:t>
      </w:r>
      <w:r w:rsidR="005225BF" w:rsidRPr="002D6169">
        <w:t>e</w:t>
      </w:r>
      <w:r w:rsidRPr="002D6169">
        <w:t xml:space="preserve"> K-30 </w:t>
      </w:r>
      <w:r w:rsidR="00B651FB" w:rsidRPr="002D6169">
        <w:t xml:space="preserve">ja </w:t>
      </w:r>
      <w:r w:rsidR="00B635D5" w:rsidRPr="002D6169">
        <w:t>K</w:t>
      </w:r>
      <w:r w:rsidR="00F050FE" w:rsidRPr="002D6169">
        <w:t>-</w:t>
      </w:r>
      <w:r w:rsidR="00B635D5" w:rsidRPr="002D6169">
        <w:t xml:space="preserve">29 </w:t>
      </w:r>
      <w:r w:rsidR="005225BF" w:rsidRPr="002D6169">
        <w:t xml:space="preserve">pääsemiseks ja </w:t>
      </w:r>
      <w:r w:rsidR="00602F6C" w:rsidRPr="002D6169">
        <w:t>200</w:t>
      </w:r>
      <w:r w:rsidR="00602F6C" w:rsidRPr="002D6169">
        <w:rPr>
          <w:lang w:eastAsia="et-EE"/>
        </w:rPr>
        <w:t xml:space="preserve"> m²</w:t>
      </w:r>
      <w:r w:rsidR="00602F6C" w:rsidRPr="002D6169">
        <w:t xml:space="preserve"> </w:t>
      </w:r>
      <w:r w:rsidR="001179FC" w:rsidRPr="002D6169">
        <w:t xml:space="preserve"> ulatuses </w:t>
      </w:r>
      <w:r w:rsidR="00494741" w:rsidRPr="002D6169">
        <w:t>paisu P</w:t>
      </w:r>
      <w:r w:rsidR="00A5717C" w:rsidRPr="002D6169">
        <w:t>-29</w:t>
      </w:r>
      <w:r w:rsidR="008A2D4E" w:rsidRPr="002D6169">
        <w:t>-1</w:t>
      </w:r>
      <w:r w:rsidR="00A5717C" w:rsidRPr="002D6169">
        <w:t xml:space="preserve"> asukohas</w:t>
      </w:r>
      <w:r w:rsidR="007B1804" w:rsidRPr="002D6169">
        <w:t xml:space="preserve">. </w:t>
      </w:r>
      <w:r w:rsidRPr="002D6169">
        <w:t xml:space="preserve">Vajadusel teostatakse raie ka paisude Tüüp 1 ja Tüüp 4 ja asukohtades, kuid eelistatult täiendavat raiet välditakse. Pigem nihutatakse paisude Tüüp 1 ja Tüüp 4 asukohti paari meetri võrra piki kraavi telge, kui sellega on võimalik säästa suuri elujõulisi puid. Paisude Tüüp 2 asukohad on varasemalt juba raiutud. </w:t>
      </w:r>
    </w:p>
    <w:p w14:paraId="286B0A96" w14:textId="77777777" w:rsidR="00822F6B" w:rsidRPr="002D6169" w:rsidRDefault="00822F6B" w:rsidP="00822F6B">
      <w:pPr>
        <w:tabs>
          <w:tab w:val="left" w:pos="1065"/>
        </w:tabs>
        <w:rPr>
          <w:highlight w:val="yellow"/>
        </w:rPr>
      </w:pPr>
    </w:p>
    <w:p w14:paraId="5A5EBFBD" w14:textId="42BDD49F" w:rsidR="00BA23B8" w:rsidRPr="002D6169" w:rsidRDefault="00822F6B" w:rsidP="00BA23B8">
      <w:pPr>
        <w:rPr>
          <w:sz w:val="22"/>
          <w:szCs w:val="22"/>
          <w:lang w:eastAsia="et-EE"/>
        </w:rPr>
      </w:pPr>
      <w:r w:rsidRPr="002D6169">
        <w:t xml:space="preserve">Arvestades Õngu raba taastamisalal olevate kraavide parameetreid ja veerežiimi taastamiseks vajalike tööde mahtusid, siis tuleb </w:t>
      </w:r>
      <w:r w:rsidR="0058435F" w:rsidRPr="002D6169">
        <w:t xml:space="preserve">osade </w:t>
      </w:r>
      <w:r w:rsidRPr="002D6169">
        <w:t xml:space="preserve">kraavide sulgemiseks kasutada </w:t>
      </w:r>
      <w:r w:rsidR="00F050FE" w:rsidRPr="002D6169">
        <w:rPr>
          <w:b/>
          <w:bCs/>
        </w:rPr>
        <w:t xml:space="preserve">kuni 8,5 t täismassiga </w:t>
      </w:r>
      <w:r w:rsidR="003F09DE" w:rsidRPr="002D6169">
        <w:rPr>
          <w:b/>
          <w:bCs/>
        </w:rPr>
        <w:t>roomikekskavaatori</w:t>
      </w:r>
      <w:r w:rsidR="003C29FF" w:rsidRPr="002D6169">
        <w:rPr>
          <w:b/>
          <w:bCs/>
        </w:rPr>
        <w:t>t</w:t>
      </w:r>
      <w:r w:rsidR="003F09DE" w:rsidRPr="002D6169">
        <w:rPr>
          <w:b/>
          <w:bCs/>
        </w:rPr>
        <w:t xml:space="preserve"> (väiketehnika)</w:t>
      </w:r>
      <w:r w:rsidR="0058435F" w:rsidRPr="002D6169">
        <w:rPr>
          <w:b/>
          <w:bCs/>
        </w:rPr>
        <w:t>.</w:t>
      </w:r>
      <w:r w:rsidR="003F09DE" w:rsidRPr="002D6169">
        <w:t xml:space="preserve"> T</w:t>
      </w:r>
      <w:r w:rsidRPr="002D6169">
        <w:t>egemist on madalate ja valdavalt kinnikasvanud kraavidega, mille puhul tagavad ka väikepaisud soodsate tingimuste tekke ala veerežiimi taastamiseks ja madalsoo arenguks. Samuti on väiketehnika kasutamisel paisude rajamisel võimalik vältida suuremahulisi trassiraieid ja minimeerida taastamistöödega kaasnevat ajutist negatiivset mõju taastamisalal</w:t>
      </w:r>
      <w:r w:rsidR="00516C7B" w:rsidRPr="002D6169">
        <w:t>.</w:t>
      </w:r>
      <w:r w:rsidR="00BA23B8" w:rsidRPr="002D6169">
        <w:t xml:space="preserve"> </w:t>
      </w:r>
    </w:p>
    <w:p w14:paraId="75F2EBA0" w14:textId="77777777" w:rsidR="00695485" w:rsidRPr="002D6169" w:rsidRDefault="00695485" w:rsidP="00516C7B">
      <w:pPr>
        <w:tabs>
          <w:tab w:val="left" w:pos="1065"/>
        </w:tabs>
      </w:pPr>
    </w:p>
    <w:p w14:paraId="12ED9040" w14:textId="3551302D" w:rsidR="00E847CF" w:rsidRPr="002D6169" w:rsidRDefault="000B300B" w:rsidP="00E847CF">
      <w:pPr>
        <w:pStyle w:val="Loendilik"/>
        <w:numPr>
          <w:ilvl w:val="1"/>
          <w:numId w:val="7"/>
        </w:numPr>
        <w:rPr>
          <w:b/>
          <w:bCs/>
          <w:u w:val="single"/>
        </w:rPr>
      </w:pPr>
      <w:r w:rsidRPr="002D6169">
        <w:rPr>
          <w:b/>
          <w:bCs/>
          <w:u w:val="single"/>
        </w:rPr>
        <w:t>Trassiraied ja raied paisude asukohtades</w:t>
      </w:r>
    </w:p>
    <w:p w14:paraId="4891A6DA" w14:textId="70C4E976" w:rsidR="00552CA0" w:rsidRPr="002D6169" w:rsidRDefault="00552CA0" w:rsidP="00552CA0">
      <w:r w:rsidRPr="002D6169">
        <w:t>Trassiraiete üldpõhimõtteid:</w:t>
      </w:r>
    </w:p>
    <w:p w14:paraId="16BAC387" w14:textId="2BF0DDBF" w:rsidR="00552CA0" w:rsidRPr="002D6169" w:rsidRDefault="00552CA0" w:rsidP="003437E4">
      <w:pPr>
        <w:pStyle w:val="Loendilik"/>
        <w:numPr>
          <w:ilvl w:val="0"/>
          <w:numId w:val="22"/>
        </w:numPr>
      </w:pPr>
      <w:r w:rsidRPr="002D6169">
        <w:t>Trassiraie laius peab olema minimaalne, võimaldades siiski teostada kõik vajalikud tööd. Trassiraie maksimaalne laius võib olla kuni 6 m mõõdetuna kraavi servast.</w:t>
      </w:r>
      <w:r w:rsidR="006D25C7" w:rsidRPr="002D6169">
        <w:t xml:space="preserve"> Eelistatult raiuda trassilt puid minimaalses võimalikus mahus võimaldamaks tehnika liikumist trassil. </w:t>
      </w:r>
    </w:p>
    <w:p w14:paraId="15EBCCB7" w14:textId="77777777" w:rsidR="00552CA0" w:rsidRPr="002D6169" w:rsidRDefault="00552CA0" w:rsidP="00552CA0">
      <w:pPr>
        <w:numPr>
          <w:ilvl w:val="0"/>
          <w:numId w:val="22"/>
        </w:numPr>
        <w:suppressAutoHyphens w:val="0"/>
      </w:pPr>
      <w:r w:rsidRPr="002D6169">
        <w:lastRenderedPageBreak/>
        <w:t xml:space="preserve">Paisude asukohas tuleb raie teha vastavalt nende konstruktsioonile ja kraavisängi laiusele. Arvestama peab, et raie tuleb teha paisu konstruktsiooni suhtes kõikides suundades vähemalt 2 m varuga, et tagada masinatele piisav manööverdamisala ulatus. </w:t>
      </w:r>
    </w:p>
    <w:p w14:paraId="12194493" w14:textId="77777777" w:rsidR="00552CA0" w:rsidRPr="002D6169" w:rsidRDefault="00552CA0" w:rsidP="00552CA0">
      <w:pPr>
        <w:numPr>
          <w:ilvl w:val="0"/>
          <w:numId w:val="22"/>
        </w:numPr>
        <w:suppressAutoHyphens w:val="0"/>
        <w:rPr>
          <w:bCs/>
        </w:rPr>
      </w:pPr>
      <w:r w:rsidRPr="002D6169">
        <w:rPr>
          <w:bCs/>
        </w:rPr>
        <w:t>Trassidel tuleb säilitada puudegruppe ja üksikuid puid, et katkestada tekkivat koridoriefekti. Puudegrupid ja üksikud puud tuleb jätta paisude vahelisele alale nii, et oleks tagatud masinatele möödapääs. Eelistada tuleb puuliike, mis suudavad liigniisketes oludes paremini vastu pidada ja nendega kohaneda (männid, kased, lepad, pajud, remmelgad) või kõrgematel kohtadel (liivaseljandikud, põndakud jms) kasvavaid puid ja puudegruppe.</w:t>
      </w:r>
    </w:p>
    <w:p w14:paraId="1337E9B6" w14:textId="4F0B9EF1" w:rsidR="00552CA0" w:rsidRPr="002D6169" w:rsidRDefault="00552CA0" w:rsidP="008112A3">
      <w:pPr>
        <w:numPr>
          <w:ilvl w:val="0"/>
          <w:numId w:val="22"/>
        </w:numPr>
        <w:suppressAutoHyphens w:val="0"/>
        <w:rPr>
          <w:bCs/>
        </w:rPr>
      </w:pPr>
      <w:r w:rsidRPr="002D6169">
        <w:rPr>
          <w:bCs/>
        </w:rPr>
        <w:t>Trassiraiel säilitada kraavisängis ja -servadel kasvavad puud, mis ei takista mulde likvideerimist ja paisude ehitamist. Kui sellega välditakse suurte elujõuliste puude raiet, on lubatud Tüüp 1 ja Tüüp 4 paise paari meetri võrra piki kraavi telge nihutada.</w:t>
      </w:r>
    </w:p>
    <w:p w14:paraId="6397908F" w14:textId="77777777" w:rsidR="00552CA0" w:rsidRPr="002D6169" w:rsidRDefault="00552CA0" w:rsidP="00E847CF">
      <w:pPr>
        <w:pStyle w:val="Loendilik"/>
        <w:ind w:left="0"/>
        <w:rPr>
          <w:b/>
          <w:bCs/>
          <w:u w:val="single"/>
        </w:rPr>
      </w:pPr>
    </w:p>
    <w:p w14:paraId="47236485" w14:textId="77777777" w:rsidR="0054721B" w:rsidRPr="002D6169" w:rsidRDefault="00BA1D01" w:rsidP="00822F6B">
      <w:r w:rsidRPr="002D6169">
        <w:t xml:space="preserve">Õngu raba veerežiimi taastamiseks tuleb </w:t>
      </w:r>
      <w:r w:rsidR="009C2531" w:rsidRPr="002D6169">
        <w:t xml:space="preserve">raiuda </w:t>
      </w:r>
      <w:r w:rsidRPr="002D6169">
        <w:t>trassi</w:t>
      </w:r>
      <w:r w:rsidR="009C2531" w:rsidRPr="002D6169">
        <w:t>d</w:t>
      </w:r>
      <w:r w:rsidRPr="002D6169">
        <w:t xml:space="preserve"> kraavidele K-29 ja K-30 pääsemiseks</w:t>
      </w:r>
      <w:r w:rsidR="009C2531" w:rsidRPr="002D6169">
        <w:t xml:space="preserve">. Vajadusel teostatakse raiet </w:t>
      </w:r>
      <w:r w:rsidRPr="002D6169">
        <w:t>ka paisude asukohtades</w:t>
      </w:r>
      <w:r w:rsidR="00822F6B" w:rsidRPr="002D6169">
        <w:t>.</w:t>
      </w:r>
      <w:r w:rsidR="56D7A480" w:rsidRPr="002D6169">
        <w:t xml:space="preserve"> </w:t>
      </w:r>
    </w:p>
    <w:p w14:paraId="40598A7F" w14:textId="45B82F3F" w:rsidR="00822F6B" w:rsidRPr="002D6169" w:rsidRDefault="0054721B" w:rsidP="00822F6B">
      <w:r w:rsidRPr="002D6169">
        <w:t>K</w:t>
      </w:r>
      <w:r w:rsidR="56D7A480" w:rsidRPr="002D6169">
        <w:t xml:space="preserve">raavile K-30 pääsemiseks </w:t>
      </w:r>
      <w:r w:rsidR="52F008CA" w:rsidRPr="002D6169">
        <w:t xml:space="preserve">on </w:t>
      </w:r>
      <w:r w:rsidR="003A581B" w:rsidRPr="002D6169">
        <w:t xml:space="preserve">vajalik teostada kuni </w:t>
      </w:r>
      <w:r w:rsidR="00565E6B" w:rsidRPr="002D6169">
        <w:t>v</w:t>
      </w:r>
      <w:r w:rsidR="00C6572D" w:rsidRPr="002D6169">
        <w:t>iie (5)</w:t>
      </w:r>
      <w:r w:rsidR="00322923" w:rsidRPr="002D6169">
        <w:t xml:space="preserve"> </w:t>
      </w:r>
      <w:r w:rsidR="52F008CA" w:rsidRPr="002D6169">
        <w:t>m laiune ja 1000</w:t>
      </w:r>
      <w:r w:rsidR="009C2531" w:rsidRPr="002D6169">
        <w:t xml:space="preserve"> </w:t>
      </w:r>
      <w:r w:rsidR="52F008CA" w:rsidRPr="002D6169">
        <w:t xml:space="preserve">m pikkune trassiraie. </w:t>
      </w:r>
      <w:r w:rsidR="02792BE4" w:rsidRPr="002D6169">
        <w:t xml:space="preserve">Antud </w:t>
      </w:r>
      <w:r w:rsidR="074C9D07" w:rsidRPr="002D6169">
        <w:t xml:space="preserve">trassil </w:t>
      </w:r>
      <w:r w:rsidR="02792BE4" w:rsidRPr="002D6169">
        <w:t>on suuri puid</w:t>
      </w:r>
      <w:r w:rsidR="558E42F9" w:rsidRPr="002D6169">
        <w:t xml:space="preserve"> ja puudegruppe piisavalt hõredalt, </w:t>
      </w:r>
      <w:r w:rsidR="0A843DC9" w:rsidRPr="002D6169">
        <w:t>mistõttu tuleks jätta need raiumata</w:t>
      </w:r>
      <w:r w:rsidR="78CA5C17" w:rsidRPr="002D6169">
        <w:t>,</w:t>
      </w:r>
      <w:r w:rsidR="0A843DC9" w:rsidRPr="002D6169">
        <w:t xml:space="preserve"> kui on piisavalt ruumi puudest</w:t>
      </w:r>
      <w:r w:rsidR="558E42F9" w:rsidRPr="002D6169">
        <w:t xml:space="preserve"> mööduda kas paremalt või vasakult</w:t>
      </w:r>
      <w:r w:rsidR="0C200E2A" w:rsidRPr="002D6169">
        <w:t xml:space="preserve">. </w:t>
      </w:r>
      <w:r w:rsidR="06352BCE" w:rsidRPr="002D6169">
        <w:t xml:space="preserve">Jälgida tuleb trassi sihi </w:t>
      </w:r>
      <w:r w:rsidR="259030C0" w:rsidRPr="002D6169">
        <w:t>välispiire</w:t>
      </w:r>
      <w:r w:rsidR="06352BCE" w:rsidRPr="002D6169">
        <w:t xml:space="preserve"> ja mitte raiuda sihist väljapoole jäävaid puid. </w:t>
      </w:r>
      <w:r w:rsidR="00822F6B" w:rsidRPr="002D6169">
        <w:t>Taastamisala nendel kraavidel, kus pinnaspaisude rajamine toimub mehhaniseeritult, on trassiraie varasemalt juba teostatud. Trassiraied on määratud arvestades mullete asukohti kraaviservadel, kuna kraavimullete materjali kasutatakse kraavide täitmiseks ning ilma trassiraieid teostamata pole võimalik materjali kasutada. Raietööd on soovitatav teha mehhaniseeritult</w:t>
      </w:r>
      <w:r w:rsidR="78430E13" w:rsidRPr="002D6169">
        <w:t xml:space="preserve"> </w:t>
      </w:r>
      <w:r w:rsidR="00A27E63" w:rsidRPr="002D6169">
        <w:t>g</w:t>
      </w:r>
      <w:r w:rsidR="78430E13" w:rsidRPr="002D6169">
        <w:t>iljotiiniga või mootorsaega</w:t>
      </w:r>
      <w:r w:rsidR="00822F6B" w:rsidRPr="002D6169">
        <w:t>.</w:t>
      </w:r>
    </w:p>
    <w:p w14:paraId="16F87BE7" w14:textId="0ABF0546" w:rsidR="000B300B" w:rsidRPr="002D6169" w:rsidRDefault="000B300B" w:rsidP="000B300B">
      <w:pPr>
        <w:pStyle w:val="Loendilik"/>
        <w:ind w:left="0"/>
        <w:rPr>
          <w:b/>
          <w:bCs/>
        </w:rPr>
      </w:pPr>
      <w:r w:rsidRPr="002D6169">
        <w:t xml:space="preserve">Trassiraiete </w:t>
      </w:r>
      <w:r w:rsidR="007C7A6D" w:rsidRPr="002D6169">
        <w:t xml:space="preserve">maksimaalseks </w:t>
      </w:r>
      <w:r w:rsidRPr="002D6169">
        <w:t xml:space="preserve">laiuseks on </w:t>
      </w:r>
      <w:r w:rsidR="00822F6B" w:rsidRPr="002D6169">
        <w:t>kraavidel K-29 ja K-30</w:t>
      </w:r>
      <w:r w:rsidRPr="002D6169">
        <w:t xml:space="preserve"> </w:t>
      </w:r>
      <w:r w:rsidR="008610DD" w:rsidRPr="002D6169">
        <w:rPr>
          <w:b/>
          <w:bCs/>
        </w:rPr>
        <w:t xml:space="preserve">viis (5) </w:t>
      </w:r>
      <w:r w:rsidRPr="002D6169">
        <w:rPr>
          <w:b/>
          <w:bCs/>
        </w:rPr>
        <w:t>m</w:t>
      </w:r>
      <w:r w:rsidR="00822F6B" w:rsidRPr="002D6169">
        <w:rPr>
          <w:b/>
          <w:bCs/>
        </w:rPr>
        <w:t>eetrit</w:t>
      </w:r>
      <w:r w:rsidR="00822F6B" w:rsidRPr="002D6169">
        <w:t xml:space="preserve"> tuhande meetri ulatuses ja </w:t>
      </w:r>
      <w:r w:rsidR="00B440BE" w:rsidRPr="002D6169">
        <w:rPr>
          <w:b/>
          <w:bCs/>
        </w:rPr>
        <w:t xml:space="preserve">kuus </w:t>
      </w:r>
      <w:r w:rsidR="008610DD" w:rsidRPr="002D6169">
        <w:rPr>
          <w:b/>
          <w:bCs/>
        </w:rPr>
        <w:t xml:space="preserve">(6) </w:t>
      </w:r>
      <w:r w:rsidR="00822F6B" w:rsidRPr="002D6169">
        <w:rPr>
          <w:b/>
          <w:bCs/>
        </w:rPr>
        <w:t>meetrit</w:t>
      </w:r>
      <w:r w:rsidR="00822F6B" w:rsidRPr="002D6169">
        <w:t xml:space="preserve"> kahekümne meetri ulatuses</w:t>
      </w:r>
      <w:r w:rsidR="00BB0FA5" w:rsidRPr="002D6169">
        <w:t xml:space="preserve"> ehk m</w:t>
      </w:r>
      <w:r w:rsidR="0049162A" w:rsidRPr="002D6169">
        <w:t xml:space="preserve">aksimaalselt </w:t>
      </w:r>
      <w:r w:rsidR="0049162A" w:rsidRPr="002D6169">
        <w:rPr>
          <w:b/>
          <w:bCs/>
        </w:rPr>
        <w:t xml:space="preserve">5120 </w:t>
      </w:r>
      <w:r w:rsidR="0049162A" w:rsidRPr="002D6169">
        <w:rPr>
          <w:b/>
          <w:bCs/>
          <w:lang w:eastAsia="et-EE"/>
        </w:rPr>
        <w:t>m²</w:t>
      </w:r>
      <w:r w:rsidR="00BB0FA5" w:rsidRPr="002D6169">
        <w:rPr>
          <w:b/>
          <w:bCs/>
        </w:rPr>
        <w:t>.</w:t>
      </w:r>
    </w:p>
    <w:p w14:paraId="55B60C62" w14:textId="4A9092EA" w:rsidR="000B300B" w:rsidRPr="002D6169" w:rsidRDefault="000B300B" w:rsidP="08A04728">
      <w:pPr>
        <w:pStyle w:val="Loendilik"/>
        <w:ind w:left="0"/>
      </w:pPr>
      <w:r w:rsidRPr="002D6169">
        <w:t xml:space="preserve">Trassiraied hõlmavad ka paisude aluse pinna ja nende rajamiseks vajaliku töötsooni raadamist. Vajaliku töötsoonina on arvestatud 2 meetrit paisu perimeetri ulatuses. </w:t>
      </w:r>
      <w:r w:rsidR="00822F6B" w:rsidRPr="002D6169">
        <w:t xml:space="preserve">Paisude asukohas on vajalik teha raieid </w:t>
      </w:r>
      <w:r w:rsidR="00A21B87" w:rsidRPr="002D6169">
        <w:rPr>
          <w:b/>
          <w:bCs/>
        </w:rPr>
        <w:t>330</w:t>
      </w:r>
      <w:r w:rsidR="00822F6B" w:rsidRPr="002D6169">
        <w:rPr>
          <w:b/>
          <w:bCs/>
        </w:rPr>
        <w:t xml:space="preserve"> </w:t>
      </w:r>
      <w:r w:rsidR="00822F6B" w:rsidRPr="002D6169">
        <w:rPr>
          <w:b/>
          <w:bCs/>
          <w:lang w:eastAsia="et-EE"/>
        </w:rPr>
        <w:t>m²</w:t>
      </w:r>
      <w:r w:rsidR="00822F6B" w:rsidRPr="002D6169">
        <w:rPr>
          <w:b/>
          <w:bCs/>
        </w:rPr>
        <w:t xml:space="preserve"> ulatuses.</w:t>
      </w:r>
    </w:p>
    <w:p w14:paraId="2BF1C017" w14:textId="77777777" w:rsidR="00D10D36" w:rsidRPr="002D6169" w:rsidRDefault="00D10D36" w:rsidP="00AC7011">
      <w:pPr>
        <w:pStyle w:val="Loendilik"/>
        <w:ind w:left="0"/>
        <w:rPr>
          <w:bCs/>
        </w:rPr>
      </w:pPr>
    </w:p>
    <w:p w14:paraId="10ECA956" w14:textId="7D7C7DC4" w:rsidR="00AC7011" w:rsidRPr="002D6169" w:rsidRDefault="00AC7011" w:rsidP="00AC7011">
      <w:pPr>
        <w:pStyle w:val="Loendilik"/>
        <w:ind w:left="0"/>
        <w:rPr>
          <w:b/>
        </w:rPr>
      </w:pPr>
      <w:r w:rsidRPr="002D6169">
        <w:rPr>
          <w:b/>
        </w:rPr>
        <w:t>Trassiraiete ja paisualuste raiete kogumaht on 0,545 ha.</w:t>
      </w:r>
    </w:p>
    <w:p w14:paraId="0D849E5A" w14:textId="77777777" w:rsidR="00D82BE3" w:rsidRPr="002D6169" w:rsidRDefault="00D82BE3" w:rsidP="08A04728">
      <w:pPr>
        <w:pStyle w:val="Loendilik"/>
        <w:ind w:left="0"/>
        <w:rPr>
          <w:color w:val="FF0000"/>
        </w:rPr>
      </w:pPr>
    </w:p>
    <w:p w14:paraId="4657E6E4" w14:textId="70298F3F" w:rsidR="00D82BE3" w:rsidRPr="002D6169" w:rsidRDefault="00D82BE3" w:rsidP="00D82BE3">
      <w:r w:rsidRPr="002D6169">
        <w:t xml:space="preserve">Eelistatult raiuda trassilt puid </w:t>
      </w:r>
      <w:r w:rsidRPr="002D6169">
        <w:rPr>
          <w:u w:val="single"/>
        </w:rPr>
        <w:t>minimaalses võimalikus mahus</w:t>
      </w:r>
      <w:r w:rsidRPr="002D6169">
        <w:t xml:space="preserve"> võimaldamaks tehnika liikumist trassil. </w:t>
      </w:r>
      <w:r w:rsidR="00307BA4" w:rsidRPr="002D6169">
        <w:t>Kuna t</w:t>
      </w:r>
      <w:r w:rsidR="2799091F" w:rsidRPr="002D6169">
        <w:t xml:space="preserve">ööde käigus </w:t>
      </w:r>
      <w:r w:rsidRPr="002D6169">
        <w:t xml:space="preserve">metsamaterjali </w:t>
      </w:r>
      <w:r w:rsidR="00307BA4" w:rsidRPr="002D6169">
        <w:t>kokku</w:t>
      </w:r>
      <w:r w:rsidRPr="002D6169">
        <w:t xml:space="preserve"> ei veeta, tuleb see </w:t>
      </w:r>
      <w:proofErr w:type="spellStart"/>
      <w:r w:rsidRPr="002D6169">
        <w:t>järgata</w:t>
      </w:r>
      <w:proofErr w:type="spellEnd"/>
      <w:r w:rsidRPr="002D6169">
        <w:t xml:space="preserve"> 4 - 5 m pikkusteks juppideks, laasida ja laotada ühtlase kihina raadatud trassile, et ekskavaatoril oleks võimalik pärast raietöid trassil liikuda. Kraavimullet likvideerides ning paise ehitades kasutatakse varem raiutud puitu kandevõime tugevdamiseks masina all ja paisude vahele jääva kraavisängi täiteks. </w:t>
      </w:r>
    </w:p>
    <w:p w14:paraId="354190DF" w14:textId="77777777" w:rsidR="00D82BE3" w:rsidRPr="002D6169" w:rsidRDefault="00D82BE3" w:rsidP="00D82BE3"/>
    <w:p w14:paraId="2F5F7EE6" w14:textId="77777777" w:rsidR="00D82BE3" w:rsidRPr="002D6169" w:rsidRDefault="00D82BE3" w:rsidP="00D82BE3">
      <w:r w:rsidRPr="002D6169">
        <w:t>Kändude juurimist ei ole vaja tingimata teha. Senise praktika kohaselt on võimalik ilma kände juurimata täita pinnast koorides nii kraavisäng kui ka likvideerida kraavivallid. Juhul kui tööde tegija leiab, et kändude juurimine tõstab tööde efektiivsust, tuleb juuritud kännud tõsta täidetavasse kraavisängi, kuid arvestada asjaoluga, et kändude kasutamine turbapaisude konstruktsioonis on keelatud.</w:t>
      </w:r>
    </w:p>
    <w:p w14:paraId="76ADC056" w14:textId="49F4354B" w:rsidR="00E0580B" w:rsidRPr="002D6169" w:rsidRDefault="00E0580B" w:rsidP="6A155C2A">
      <w:pPr>
        <w:rPr>
          <w:color w:val="000000" w:themeColor="text1"/>
          <w:lang w:eastAsia="et-EE"/>
        </w:rPr>
      </w:pPr>
    </w:p>
    <w:p w14:paraId="019C6FFE" w14:textId="77777777" w:rsidR="00E0580B" w:rsidRPr="002D6169" w:rsidRDefault="00E0580B" w:rsidP="000B300B">
      <w:pPr>
        <w:rPr>
          <w:bCs/>
        </w:rPr>
      </w:pPr>
    </w:p>
    <w:p w14:paraId="55497463" w14:textId="69812177" w:rsidR="000B300B" w:rsidRPr="002D6169" w:rsidRDefault="000B300B" w:rsidP="00FF3379">
      <w:pPr>
        <w:pStyle w:val="Loendilik"/>
        <w:numPr>
          <w:ilvl w:val="1"/>
          <w:numId w:val="7"/>
        </w:numPr>
        <w:rPr>
          <w:b/>
          <w:bCs/>
          <w:u w:val="single"/>
        </w:rPr>
      </w:pPr>
      <w:r w:rsidRPr="002D6169">
        <w:rPr>
          <w:b/>
          <w:bCs/>
          <w:u w:val="single"/>
        </w:rPr>
        <w:t>Kraavide täitmine ja kraavivallide likvideerimine</w:t>
      </w:r>
    </w:p>
    <w:p w14:paraId="19EDB9EE" w14:textId="77777777" w:rsidR="00E0580B" w:rsidRPr="002D6169" w:rsidRDefault="00E0580B" w:rsidP="00E0580B">
      <w:pPr>
        <w:pStyle w:val="Loendilik"/>
        <w:ind w:left="0"/>
        <w:rPr>
          <w:b/>
          <w:bCs/>
          <w:u w:val="single"/>
        </w:rPr>
      </w:pPr>
    </w:p>
    <w:p w14:paraId="1470D098" w14:textId="77777777" w:rsidR="00D82BE3" w:rsidRPr="002D6169" w:rsidRDefault="00D82BE3" w:rsidP="00D82BE3">
      <w:r w:rsidRPr="002D6169">
        <w:t>Õngu raba taastamisalale jäävad lagedaks raiutud kraavivallid kraavidel K-1 ja K-16 tuleb maksimaalses võimalikus ulatuses likvideerida seal, kus valli looduses leidub. Valli materjali kasutatakse paisude rajamiseks või lükates valli materjali tagasi kraavisängi pinnasepaisude vahelistesse lõikudesse (joonis 3.1). Kuna kraavivallide likvideerimisel tekkiv materjal ei ole piisav, et täita kraave kogu ulatuses, siis pole käesoleva projektiga ette nähtud taastamisala kraavide lausalist täitmist. Lõikudes, kus kraavivall on vajunud ümbritseva maapinnaga samale tasapinnale, valle mitte likvideerida. Sellistes lõikudes tuleb valli iga u 50 meetri järel kaevata katkestused, et vall ei takistaks vee vaba liikumist kraavi sängi ja ümbritseva maastiku vahel. Kraavivallide likvideerimise eesmärk on valli mõju minimeerimine tagades veele loodusliku liikumise suuna maapinna madalamatesse osadesse, kus seejärel algab madalsoo areng.</w:t>
      </w:r>
    </w:p>
    <w:p w14:paraId="46FF1E67" w14:textId="77777777" w:rsidR="00D82BE3" w:rsidRPr="002D6169" w:rsidRDefault="00D82BE3" w:rsidP="00D82BE3"/>
    <w:p w14:paraId="443E1E53" w14:textId="77777777" w:rsidR="00D82BE3" w:rsidRPr="002D6169" w:rsidRDefault="00D82BE3" w:rsidP="00D82BE3">
      <w:r w:rsidRPr="002D6169">
        <w:t>Kraavi K-1 kraavivallide likvideerimise tööala on kraavi paremal kaldal kogu kraavi ulatuses. Kraavi K-1 vasakul kaldal valli ei likvideerita. Kraavi K-16 (Vanajõgi) kaldal on trassiraie tehtud kraavi vasakul kaldal ning kraavivalli likvideerimiseks kraavi K-16 paremal kaldal tuleb tööd teostada kraavi vasakult kaldalt ekskavaatoriga. Ekskavaatori kopaga likvideeritakse vall ka kraavi K-16 paremal kaldal maksimaalses võimalikus ulatuses puude vahelt lükates valli materjali kraavisängi või kasutades seda paisude rajamiseks. Elujõulisi suuri puid, mis kraavi vallile on kasvanud, valli likvideerimise käigus mitte vigastada, sh hoiduda puude juurekava vigastamisest, mitte likvideerida valli elujõuliste suurte puude vahetuslähedusest.</w:t>
      </w:r>
    </w:p>
    <w:p w14:paraId="363468DB" w14:textId="77777777" w:rsidR="00D82BE3" w:rsidRPr="002D6169" w:rsidRDefault="00D82BE3" w:rsidP="00D82BE3"/>
    <w:p w14:paraId="332CF220" w14:textId="482440DE" w:rsidR="00D82BE3" w:rsidRPr="002D6169" w:rsidRDefault="00D82BE3" w:rsidP="00E0580B">
      <w:pPr>
        <w:pStyle w:val="Loendilik"/>
        <w:ind w:left="0"/>
        <w:rPr>
          <w:rFonts w:eastAsiaTheme="minorHAnsi"/>
          <w:color w:val="000000"/>
          <w:lang w:eastAsia="en-US"/>
        </w:rPr>
      </w:pPr>
      <w:r w:rsidRPr="002D6169">
        <w:rPr>
          <w:rFonts w:eastAsiaTheme="minorHAnsi"/>
          <w:color w:val="000000"/>
          <w:lang w:eastAsia="en-US"/>
        </w:rPr>
        <w:t>Tabel 2. Kraavivallide likvideerimise töömahud</w:t>
      </w:r>
    </w:p>
    <w:tbl>
      <w:tblPr>
        <w:tblW w:w="6920" w:type="dxa"/>
        <w:tblCellMar>
          <w:left w:w="70" w:type="dxa"/>
          <w:right w:w="70" w:type="dxa"/>
        </w:tblCellMar>
        <w:tblLook w:val="04A0" w:firstRow="1" w:lastRow="0" w:firstColumn="1" w:lastColumn="0" w:noHBand="0" w:noVBand="1"/>
      </w:tblPr>
      <w:tblGrid>
        <w:gridCol w:w="960"/>
        <w:gridCol w:w="971"/>
        <w:gridCol w:w="949"/>
        <w:gridCol w:w="980"/>
        <w:gridCol w:w="980"/>
        <w:gridCol w:w="980"/>
        <w:gridCol w:w="1100"/>
      </w:tblGrid>
      <w:tr w:rsidR="007C21AE" w:rsidRPr="002D6169" w14:paraId="046E4352" w14:textId="77777777" w:rsidTr="007C21AE">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2959AA" w14:textId="77777777" w:rsidR="007C21AE" w:rsidRPr="002D6169" w:rsidRDefault="007C21AE" w:rsidP="000518BF">
            <w:pPr>
              <w:jc w:val="center"/>
              <w:rPr>
                <w:lang w:eastAsia="et-EE"/>
              </w:rPr>
            </w:pPr>
            <w:r w:rsidRPr="002D6169">
              <w:rPr>
                <w:lang w:eastAsia="et-EE"/>
              </w:rPr>
              <w:t>Kraavi tähis</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7617BDD" w14:textId="77777777" w:rsidR="007C21AE" w:rsidRPr="002D6169" w:rsidRDefault="007C21AE" w:rsidP="000518BF">
            <w:pPr>
              <w:jc w:val="center"/>
              <w:rPr>
                <w:lang w:eastAsia="et-EE"/>
              </w:rPr>
            </w:pPr>
            <w:r w:rsidRPr="002D6169">
              <w:rPr>
                <w:lang w:eastAsia="et-EE"/>
              </w:rPr>
              <w:t>Valli pikkus, m</w:t>
            </w:r>
          </w:p>
        </w:tc>
        <w:tc>
          <w:tcPr>
            <w:tcW w:w="19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D9B476" w14:textId="77777777" w:rsidR="007C21AE" w:rsidRPr="002D6169" w:rsidRDefault="007C21AE" w:rsidP="000518BF">
            <w:pPr>
              <w:jc w:val="center"/>
              <w:rPr>
                <w:lang w:eastAsia="et-EE"/>
              </w:rPr>
            </w:pPr>
            <w:r w:rsidRPr="002D6169">
              <w:rPr>
                <w:lang w:eastAsia="et-EE"/>
              </w:rPr>
              <w:t>Valli laius, m</w:t>
            </w:r>
          </w:p>
        </w:tc>
        <w:tc>
          <w:tcPr>
            <w:tcW w:w="20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7ECF147" w14:textId="77777777" w:rsidR="007C21AE" w:rsidRPr="002D6169" w:rsidRDefault="007C21AE" w:rsidP="000518BF">
            <w:pPr>
              <w:jc w:val="center"/>
              <w:rPr>
                <w:lang w:eastAsia="et-EE"/>
              </w:rPr>
            </w:pPr>
            <w:r w:rsidRPr="002D6169">
              <w:rPr>
                <w:lang w:eastAsia="et-EE"/>
              </w:rPr>
              <w:t>Valli kõrgus, m</w:t>
            </w:r>
          </w:p>
        </w:tc>
      </w:tr>
      <w:tr w:rsidR="007C21AE" w:rsidRPr="002D6169" w14:paraId="6027A8BC" w14:textId="77777777" w:rsidTr="007C21AE">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5195F82" w14:textId="77777777" w:rsidR="007C21AE" w:rsidRPr="002D6169" w:rsidRDefault="007C21AE" w:rsidP="000518BF">
            <w:pPr>
              <w:jc w:val="left"/>
              <w:rPr>
                <w:lang w:eastAsia="et-EE"/>
              </w:rPr>
            </w:pPr>
          </w:p>
        </w:tc>
        <w:tc>
          <w:tcPr>
            <w:tcW w:w="971" w:type="dxa"/>
            <w:tcBorders>
              <w:top w:val="nil"/>
              <w:left w:val="nil"/>
              <w:bottom w:val="single" w:sz="4" w:space="0" w:color="auto"/>
              <w:right w:val="single" w:sz="4" w:space="0" w:color="auto"/>
            </w:tcBorders>
            <w:shd w:val="clear" w:color="auto" w:fill="auto"/>
            <w:noWrap/>
            <w:vAlign w:val="center"/>
            <w:hideMark/>
          </w:tcPr>
          <w:p w14:paraId="0971B2FB" w14:textId="77777777" w:rsidR="007C21AE" w:rsidRPr="002D6169" w:rsidRDefault="007C21AE" w:rsidP="000518BF">
            <w:pPr>
              <w:jc w:val="center"/>
              <w:rPr>
                <w:lang w:eastAsia="et-EE"/>
              </w:rPr>
            </w:pPr>
            <w:r w:rsidRPr="002D6169">
              <w:rPr>
                <w:lang w:eastAsia="et-EE"/>
              </w:rPr>
              <w:t>Parem</w:t>
            </w:r>
          </w:p>
        </w:tc>
        <w:tc>
          <w:tcPr>
            <w:tcW w:w="949" w:type="dxa"/>
            <w:tcBorders>
              <w:top w:val="nil"/>
              <w:left w:val="nil"/>
              <w:bottom w:val="single" w:sz="4" w:space="0" w:color="auto"/>
              <w:right w:val="single" w:sz="4" w:space="0" w:color="auto"/>
            </w:tcBorders>
            <w:shd w:val="clear" w:color="auto" w:fill="auto"/>
            <w:noWrap/>
            <w:vAlign w:val="center"/>
            <w:hideMark/>
          </w:tcPr>
          <w:p w14:paraId="69EBF5DD" w14:textId="77777777" w:rsidR="007C21AE" w:rsidRPr="002D6169" w:rsidRDefault="007C21AE" w:rsidP="000518BF">
            <w:pPr>
              <w:jc w:val="center"/>
              <w:rPr>
                <w:lang w:eastAsia="et-EE"/>
              </w:rPr>
            </w:pPr>
            <w:r w:rsidRPr="002D6169">
              <w:rPr>
                <w:lang w:eastAsia="et-EE"/>
              </w:rPr>
              <w:t>Vasak</w:t>
            </w:r>
          </w:p>
        </w:tc>
        <w:tc>
          <w:tcPr>
            <w:tcW w:w="980" w:type="dxa"/>
            <w:tcBorders>
              <w:top w:val="nil"/>
              <w:left w:val="nil"/>
              <w:bottom w:val="single" w:sz="4" w:space="0" w:color="auto"/>
              <w:right w:val="single" w:sz="4" w:space="0" w:color="auto"/>
            </w:tcBorders>
            <w:shd w:val="clear" w:color="auto" w:fill="auto"/>
            <w:noWrap/>
            <w:vAlign w:val="center"/>
            <w:hideMark/>
          </w:tcPr>
          <w:p w14:paraId="1C43FF59" w14:textId="77777777" w:rsidR="007C21AE" w:rsidRPr="002D6169" w:rsidRDefault="007C21AE" w:rsidP="000518BF">
            <w:pPr>
              <w:jc w:val="center"/>
              <w:rPr>
                <w:lang w:eastAsia="et-EE"/>
              </w:rPr>
            </w:pPr>
            <w:r w:rsidRPr="002D6169">
              <w:rPr>
                <w:lang w:eastAsia="et-EE"/>
              </w:rPr>
              <w:t>Parem</w:t>
            </w:r>
          </w:p>
        </w:tc>
        <w:tc>
          <w:tcPr>
            <w:tcW w:w="980" w:type="dxa"/>
            <w:tcBorders>
              <w:top w:val="nil"/>
              <w:left w:val="nil"/>
              <w:bottom w:val="single" w:sz="4" w:space="0" w:color="auto"/>
              <w:right w:val="single" w:sz="4" w:space="0" w:color="auto"/>
            </w:tcBorders>
            <w:shd w:val="clear" w:color="auto" w:fill="auto"/>
            <w:noWrap/>
            <w:vAlign w:val="center"/>
            <w:hideMark/>
          </w:tcPr>
          <w:p w14:paraId="77A7A78F" w14:textId="77777777" w:rsidR="007C21AE" w:rsidRPr="002D6169" w:rsidRDefault="007C21AE" w:rsidP="000518BF">
            <w:pPr>
              <w:jc w:val="center"/>
              <w:rPr>
                <w:lang w:eastAsia="et-EE"/>
              </w:rPr>
            </w:pPr>
            <w:r w:rsidRPr="002D6169">
              <w:rPr>
                <w:lang w:eastAsia="et-EE"/>
              </w:rPr>
              <w:t>Vasak</w:t>
            </w:r>
          </w:p>
        </w:tc>
        <w:tc>
          <w:tcPr>
            <w:tcW w:w="980" w:type="dxa"/>
            <w:tcBorders>
              <w:top w:val="nil"/>
              <w:left w:val="nil"/>
              <w:bottom w:val="single" w:sz="4" w:space="0" w:color="auto"/>
              <w:right w:val="single" w:sz="4" w:space="0" w:color="auto"/>
            </w:tcBorders>
            <w:shd w:val="clear" w:color="auto" w:fill="auto"/>
            <w:noWrap/>
            <w:vAlign w:val="center"/>
            <w:hideMark/>
          </w:tcPr>
          <w:p w14:paraId="75D41BEC" w14:textId="77777777" w:rsidR="007C21AE" w:rsidRPr="002D6169" w:rsidRDefault="007C21AE" w:rsidP="000518BF">
            <w:pPr>
              <w:jc w:val="center"/>
              <w:rPr>
                <w:lang w:eastAsia="et-EE"/>
              </w:rPr>
            </w:pPr>
            <w:r w:rsidRPr="002D6169">
              <w:rPr>
                <w:lang w:eastAsia="et-EE"/>
              </w:rPr>
              <w:t xml:space="preserve">Parem </w:t>
            </w:r>
          </w:p>
        </w:tc>
        <w:tc>
          <w:tcPr>
            <w:tcW w:w="1100" w:type="dxa"/>
            <w:tcBorders>
              <w:top w:val="nil"/>
              <w:left w:val="nil"/>
              <w:bottom w:val="single" w:sz="4" w:space="0" w:color="auto"/>
              <w:right w:val="single" w:sz="4" w:space="0" w:color="auto"/>
            </w:tcBorders>
            <w:shd w:val="clear" w:color="auto" w:fill="auto"/>
            <w:noWrap/>
            <w:vAlign w:val="center"/>
            <w:hideMark/>
          </w:tcPr>
          <w:p w14:paraId="65401A0E" w14:textId="77777777" w:rsidR="007C21AE" w:rsidRPr="002D6169" w:rsidRDefault="007C21AE" w:rsidP="000518BF">
            <w:pPr>
              <w:jc w:val="center"/>
              <w:rPr>
                <w:lang w:eastAsia="et-EE"/>
              </w:rPr>
            </w:pPr>
            <w:r w:rsidRPr="002D6169">
              <w:rPr>
                <w:lang w:eastAsia="et-EE"/>
              </w:rPr>
              <w:t>Vasak</w:t>
            </w:r>
          </w:p>
        </w:tc>
      </w:tr>
      <w:tr w:rsidR="007C21AE" w:rsidRPr="002D6169" w14:paraId="7D14D812" w14:textId="77777777" w:rsidTr="007C21A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811314" w14:textId="77777777" w:rsidR="007C21AE" w:rsidRPr="002D6169" w:rsidRDefault="007C21AE" w:rsidP="000518BF">
            <w:pPr>
              <w:jc w:val="center"/>
              <w:rPr>
                <w:lang w:eastAsia="et-EE"/>
              </w:rPr>
            </w:pPr>
            <w:r w:rsidRPr="002D6169">
              <w:rPr>
                <w:lang w:eastAsia="et-EE"/>
              </w:rPr>
              <w:t>K-1</w:t>
            </w:r>
          </w:p>
        </w:tc>
        <w:tc>
          <w:tcPr>
            <w:tcW w:w="971" w:type="dxa"/>
            <w:tcBorders>
              <w:top w:val="nil"/>
              <w:left w:val="nil"/>
              <w:bottom w:val="single" w:sz="4" w:space="0" w:color="auto"/>
              <w:right w:val="single" w:sz="4" w:space="0" w:color="auto"/>
            </w:tcBorders>
            <w:shd w:val="clear" w:color="auto" w:fill="auto"/>
            <w:noWrap/>
            <w:vAlign w:val="center"/>
            <w:hideMark/>
          </w:tcPr>
          <w:p w14:paraId="2EC5DDDA" w14:textId="77777777" w:rsidR="007C21AE" w:rsidRPr="002D6169" w:rsidRDefault="007C21AE" w:rsidP="000518BF">
            <w:pPr>
              <w:jc w:val="center"/>
              <w:rPr>
                <w:lang w:eastAsia="et-EE"/>
              </w:rPr>
            </w:pPr>
            <w:r w:rsidRPr="002D6169">
              <w:rPr>
                <w:lang w:eastAsia="et-EE"/>
              </w:rPr>
              <w:t>3 300</w:t>
            </w:r>
          </w:p>
        </w:tc>
        <w:tc>
          <w:tcPr>
            <w:tcW w:w="949" w:type="dxa"/>
            <w:tcBorders>
              <w:top w:val="nil"/>
              <w:left w:val="nil"/>
              <w:bottom w:val="single" w:sz="4" w:space="0" w:color="auto"/>
              <w:right w:val="single" w:sz="4" w:space="0" w:color="auto"/>
            </w:tcBorders>
            <w:shd w:val="clear" w:color="auto" w:fill="auto"/>
            <w:noWrap/>
            <w:vAlign w:val="center"/>
            <w:hideMark/>
          </w:tcPr>
          <w:p w14:paraId="77DCCA23" w14:textId="77777777" w:rsidR="007C21AE" w:rsidRPr="002D6169" w:rsidRDefault="007C21AE" w:rsidP="000518BF">
            <w:pPr>
              <w:jc w:val="center"/>
              <w:rPr>
                <w:lang w:eastAsia="et-EE"/>
              </w:rPr>
            </w:pPr>
            <w:r w:rsidRPr="002D6169">
              <w:rPr>
                <w:lang w:eastAsia="et-EE"/>
              </w:rPr>
              <w:t>0</w:t>
            </w:r>
          </w:p>
        </w:tc>
        <w:tc>
          <w:tcPr>
            <w:tcW w:w="980" w:type="dxa"/>
            <w:tcBorders>
              <w:top w:val="nil"/>
              <w:left w:val="nil"/>
              <w:bottom w:val="single" w:sz="4" w:space="0" w:color="auto"/>
              <w:right w:val="single" w:sz="4" w:space="0" w:color="auto"/>
            </w:tcBorders>
            <w:shd w:val="clear" w:color="auto" w:fill="auto"/>
            <w:noWrap/>
            <w:vAlign w:val="center"/>
            <w:hideMark/>
          </w:tcPr>
          <w:p w14:paraId="6C4387AA" w14:textId="77777777" w:rsidR="007C21AE" w:rsidRPr="002D6169" w:rsidRDefault="007C21AE" w:rsidP="000518BF">
            <w:pPr>
              <w:jc w:val="center"/>
              <w:rPr>
                <w:lang w:eastAsia="et-EE"/>
              </w:rPr>
            </w:pPr>
            <w:r w:rsidRPr="002D6169">
              <w:rPr>
                <w:lang w:eastAsia="et-EE"/>
              </w:rPr>
              <w:t>1,5…3,0</w:t>
            </w:r>
          </w:p>
        </w:tc>
        <w:tc>
          <w:tcPr>
            <w:tcW w:w="980" w:type="dxa"/>
            <w:tcBorders>
              <w:top w:val="nil"/>
              <w:left w:val="nil"/>
              <w:bottom w:val="single" w:sz="4" w:space="0" w:color="auto"/>
              <w:right w:val="single" w:sz="4" w:space="0" w:color="auto"/>
            </w:tcBorders>
            <w:shd w:val="clear" w:color="auto" w:fill="auto"/>
            <w:noWrap/>
            <w:vAlign w:val="center"/>
            <w:hideMark/>
          </w:tcPr>
          <w:p w14:paraId="75B874C6" w14:textId="77777777" w:rsidR="007C21AE" w:rsidRPr="002D6169" w:rsidRDefault="007C21AE" w:rsidP="000518BF">
            <w:pPr>
              <w:jc w:val="center"/>
              <w:rPr>
                <w:lang w:eastAsia="et-EE"/>
              </w:rPr>
            </w:pPr>
            <w:r w:rsidRPr="002D6169">
              <w:rPr>
                <w:lang w:eastAsia="et-EE"/>
              </w:rPr>
              <w:t>-</w:t>
            </w:r>
          </w:p>
        </w:tc>
        <w:tc>
          <w:tcPr>
            <w:tcW w:w="980" w:type="dxa"/>
            <w:tcBorders>
              <w:top w:val="nil"/>
              <w:left w:val="nil"/>
              <w:bottom w:val="single" w:sz="4" w:space="0" w:color="auto"/>
              <w:right w:val="single" w:sz="4" w:space="0" w:color="auto"/>
            </w:tcBorders>
            <w:shd w:val="clear" w:color="auto" w:fill="auto"/>
            <w:noWrap/>
            <w:vAlign w:val="center"/>
            <w:hideMark/>
          </w:tcPr>
          <w:p w14:paraId="4064BF0C" w14:textId="77777777" w:rsidR="007C21AE" w:rsidRPr="002D6169" w:rsidRDefault="007C21AE" w:rsidP="000518BF">
            <w:pPr>
              <w:jc w:val="center"/>
              <w:rPr>
                <w:lang w:eastAsia="et-EE"/>
              </w:rPr>
            </w:pPr>
            <w:r w:rsidRPr="002D6169">
              <w:rPr>
                <w:lang w:eastAsia="et-EE"/>
              </w:rPr>
              <w:t>0,1…0,2</w:t>
            </w:r>
          </w:p>
        </w:tc>
        <w:tc>
          <w:tcPr>
            <w:tcW w:w="1100" w:type="dxa"/>
            <w:tcBorders>
              <w:top w:val="nil"/>
              <w:left w:val="nil"/>
              <w:bottom w:val="single" w:sz="4" w:space="0" w:color="auto"/>
              <w:right w:val="single" w:sz="4" w:space="0" w:color="auto"/>
            </w:tcBorders>
            <w:shd w:val="clear" w:color="auto" w:fill="auto"/>
            <w:noWrap/>
            <w:vAlign w:val="center"/>
            <w:hideMark/>
          </w:tcPr>
          <w:p w14:paraId="74021795" w14:textId="77777777" w:rsidR="007C21AE" w:rsidRPr="002D6169" w:rsidRDefault="007C21AE" w:rsidP="000518BF">
            <w:pPr>
              <w:jc w:val="center"/>
              <w:rPr>
                <w:lang w:eastAsia="et-EE"/>
              </w:rPr>
            </w:pPr>
            <w:r w:rsidRPr="002D6169">
              <w:rPr>
                <w:lang w:eastAsia="et-EE"/>
              </w:rPr>
              <w:t>-</w:t>
            </w:r>
          </w:p>
        </w:tc>
      </w:tr>
      <w:tr w:rsidR="007C21AE" w:rsidRPr="002D6169" w14:paraId="055BB070" w14:textId="77777777" w:rsidTr="007C21A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B22845" w14:textId="77777777" w:rsidR="007C21AE" w:rsidRPr="002D6169" w:rsidRDefault="007C21AE" w:rsidP="000518BF">
            <w:pPr>
              <w:jc w:val="center"/>
              <w:rPr>
                <w:lang w:eastAsia="et-EE"/>
              </w:rPr>
            </w:pPr>
            <w:r w:rsidRPr="002D6169">
              <w:rPr>
                <w:lang w:eastAsia="et-EE"/>
              </w:rPr>
              <w:t>K-16</w:t>
            </w:r>
          </w:p>
        </w:tc>
        <w:tc>
          <w:tcPr>
            <w:tcW w:w="971" w:type="dxa"/>
            <w:tcBorders>
              <w:top w:val="nil"/>
              <w:left w:val="nil"/>
              <w:bottom w:val="single" w:sz="4" w:space="0" w:color="auto"/>
              <w:right w:val="single" w:sz="4" w:space="0" w:color="auto"/>
            </w:tcBorders>
            <w:shd w:val="clear" w:color="auto" w:fill="auto"/>
            <w:noWrap/>
            <w:vAlign w:val="center"/>
            <w:hideMark/>
          </w:tcPr>
          <w:p w14:paraId="04BFB11E" w14:textId="77777777" w:rsidR="007C21AE" w:rsidRPr="002D6169" w:rsidRDefault="007C21AE" w:rsidP="000518BF">
            <w:pPr>
              <w:jc w:val="center"/>
              <w:rPr>
                <w:lang w:eastAsia="et-EE"/>
              </w:rPr>
            </w:pPr>
            <w:r w:rsidRPr="002D6169">
              <w:rPr>
                <w:lang w:eastAsia="et-EE"/>
              </w:rPr>
              <w:t>1 726</w:t>
            </w:r>
          </w:p>
        </w:tc>
        <w:tc>
          <w:tcPr>
            <w:tcW w:w="949" w:type="dxa"/>
            <w:tcBorders>
              <w:top w:val="nil"/>
              <w:left w:val="nil"/>
              <w:bottom w:val="single" w:sz="4" w:space="0" w:color="auto"/>
              <w:right w:val="single" w:sz="4" w:space="0" w:color="auto"/>
            </w:tcBorders>
            <w:shd w:val="clear" w:color="auto" w:fill="auto"/>
            <w:noWrap/>
            <w:vAlign w:val="center"/>
            <w:hideMark/>
          </w:tcPr>
          <w:p w14:paraId="48FA7B67" w14:textId="77777777" w:rsidR="007C21AE" w:rsidRPr="002D6169" w:rsidRDefault="007C21AE" w:rsidP="000518BF">
            <w:pPr>
              <w:jc w:val="center"/>
              <w:rPr>
                <w:lang w:eastAsia="et-EE"/>
              </w:rPr>
            </w:pPr>
            <w:r w:rsidRPr="002D6169">
              <w:rPr>
                <w:lang w:eastAsia="et-EE"/>
              </w:rPr>
              <w:t>1 735</w:t>
            </w:r>
          </w:p>
        </w:tc>
        <w:tc>
          <w:tcPr>
            <w:tcW w:w="980" w:type="dxa"/>
            <w:tcBorders>
              <w:top w:val="nil"/>
              <w:left w:val="nil"/>
              <w:bottom w:val="single" w:sz="4" w:space="0" w:color="auto"/>
              <w:right w:val="single" w:sz="4" w:space="0" w:color="auto"/>
            </w:tcBorders>
            <w:shd w:val="clear" w:color="auto" w:fill="auto"/>
            <w:noWrap/>
            <w:vAlign w:val="center"/>
            <w:hideMark/>
          </w:tcPr>
          <w:p w14:paraId="4C5CFE67" w14:textId="77777777" w:rsidR="007C21AE" w:rsidRPr="002D6169" w:rsidRDefault="007C21AE" w:rsidP="000518BF">
            <w:pPr>
              <w:jc w:val="center"/>
              <w:rPr>
                <w:lang w:eastAsia="et-EE"/>
              </w:rPr>
            </w:pPr>
            <w:r w:rsidRPr="002D6169">
              <w:rPr>
                <w:lang w:eastAsia="et-EE"/>
              </w:rPr>
              <w:t>2,0</w:t>
            </w:r>
          </w:p>
        </w:tc>
        <w:tc>
          <w:tcPr>
            <w:tcW w:w="980" w:type="dxa"/>
            <w:tcBorders>
              <w:top w:val="nil"/>
              <w:left w:val="nil"/>
              <w:bottom w:val="single" w:sz="4" w:space="0" w:color="auto"/>
              <w:right w:val="single" w:sz="4" w:space="0" w:color="auto"/>
            </w:tcBorders>
            <w:shd w:val="clear" w:color="auto" w:fill="auto"/>
            <w:noWrap/>
            <w:vAlign w:val="center"/>
            <w:hideMark/>
          </w:tcPr>
          <w:p w14:paraId="2698830C" w14:textId="77777777" w:rsidR="007C21AE" w:rsidRPr="002D6169" w:rsidRDefault="007C21AE" w:rsidP="000518BF">
            <w:pPr>
              <w:jc w:val="center"/>
              <w:rPr>
                <w:lang w:eastAsia="et-EE"/>
              </w:rPr>
            </w:pPr>
            <w:r w:rsidRPr="002D6169">
              <w:rPr>
                <w:lang w:eastAsia="et-EE"/>
              </w:rPr>
              <w:t>2,0</w:t>
            </w:r>
          </w:p>
        </w:tc>
        <w:tc>
          <w:tcPr>
            <w:tcW w:w="980" w:type="dxa"/>
            <w:tcBorders>
              <w:top w:val="nil"/>
              <w:left w:val="nil"/>
              <w:bottom w:val="single" w:sz="4" w:space="0" w:color="auto"/>
              <w:right w:val="single" w:sz="4" w:space="0" w:color="auto"/>
            </w:tcBorders>
            <w:shd w:val="clear" w:color="auto" w:fill="auto"/>
            <w:noWrap/>
            <w:vAlign w:val="center"/>
            <w:hideMark/>
          </w:tcPr>
          <w:p w14:paraId="43E81DBB" w14:textId="77777777" w:rsidR="007C21AE" w:rsidRPr="002D6169" w:rsidRDefault="007C21AE" w:rsidP="000518BF">
            <w:pPr>
              <w:jc w:val="center"/>
              <w:rPr>
                <w:lang w:eastAsia="et-EE"/>
              </w:rPr>
            </w:pPr>
            <w:r w:rsidRPr="002D6169">
              <w:rPr>
                <w:lang w:eastAsia="et-EE"/>
              </w:rPr>
              <w:t>0,1…0,2</w:t>
            </w:r>
          </w:p>
        </w:tc>
        <w:tc>
          <w:tcPr>
            <w:tcW w:w="1100" w:type="dxa"/>
            <w:tcBorders>
              <w:top w:val="nil"/>
              <w:left w:val="nil"/>
              <w:bottom w:val="single" w:sz="4" w:space="0" w:color="auto"/>
              <w:right w:val="single" w:sz="4" w:space="0" w:color="auto"/>
            </w:tcBorders>
            <w:shd w:val="clear" w:color="auto" w:fill="auto"/>
            <w:noWrap/>
            <w:vAlign w:val="center"/>
            <w:hideMark/>
          </w:tcPr>
          <w:p w14:paraId="3AC95584" w14:textId="77777777" w:rsidR="007C21AE" w:rsidRPr="002D6169" w:rsidRDefault="007C21AE" w:rsidP="000518BF">
            <w:pPr>
              <w:jc w:val="center"/>
              <w:rPr>
                <w:lang w:eastAsia="et-EE"/>
              </w:rPr>
            </w:pPr>
            <w:r w:rsidRPr="002D6169">
              <w:rPr>
                <w:lang w:eastAsia="et-EE"/>
              </w:rPr>
              <w:t>0,2</w:t>
            </w:r>
          </w:p>
        </w:tc>
      </w:tr>
      <w:tr w:rsidR="007C21AE" w:rsidRPr="002D6169" w14:paraId="74CC24BD" w14:textId="77777777" w:rsidTr="007C21A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8C735C" w14:textId="77777777" w:rsidR="007C21AE" w:rsidRPr="002D6169" w:rsidRDefault="007C21AE" w:rsidP="000518BF">
            <w:pPr>
              <w:jc w:val="center"/>
              <w:rPr>
                <w:lang w:eastAsia="et-EE"/>
              </w:rPr>
            </w:pPr>
            <w:r w:rsidRPr="002D6169">
              <w:rPr>
                <w:lang w:eastAsia="et-EE"/>
              </w:rPr>
              <w:t>Kokku</w:t>
            </w:r>
          </w:p>
        </w:tc>
        <w:tc>
          <w:tcPr>
            <w:tcW w:w="19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C324C85" w14:textId="77777777" w:rsidR="007C21AE" w:rsidRPr="002D6169" w:rsidRDefault="007C21AE" w:rsidP="000518BF">
            <w:pPr>
              <w:jc w:val="center"/>
              <w:rPr>
                <w:lang w:eastAsia="et-EE"/>
              </w:rPr>
            </w:pPr>
            <w:r w:rsidRPr="002D6169">
              <w:rPr>
                <w:lang w:eastAsia="et-EE"/>
              </w:rPr>
              <w:t>6 761</w:t>
            </w:r>
          </w:p>
        </w:tc>
        <w:tc>
          <w:tcPr>
            <w:tcW w:w="980" w:type="dxa"/>
            <w:tcBorders>
              <w:top w:val="nil"/>
              <w:left w:val="nil"/>
              <w:bottom w:val="single" w:sz="4" w:space="0" w:color="auto"/>
              <w:right w:val="single" w:sz="4" w:space="0" w:color="auto"/>
            </w:tcBorders>
            <w:shd w:val="clear" w:color="auto" w:fill="auto"/>
            <w:noWrap/>
            <w:vAlign w:val="center"/>
            <w:hideMark/>
          </w:tcPr>
          <w:p w14:paraId="00AE315C" w14:textId="77777777" w:rsidR="007C21AE" w:rsidRPr="002D6169" w:rsidRDefault="007C21AE" w:rsidP="000518BF">
            <w:pPr>
              <w:jc w:val="center"/>
              <w:rPr>
                <w:lang w:eastAsia="et-EE"/>
              </w:rPr>
            </w:pPr>
            <w:r w:rsidRPr="002D6169">
              <w:rPr>
                <w:lang w:eastAsia="et-EE"/>
              </w:rPr>
              <w:t> </w:t>
            </w:r>
          </w:p>
        </w:tc>
        <w:tc>
          <w:tcPr>
            <w:tcW w:w="980" w:type="dxa"/>
            <w:tcBorders>
              <w:top w:val="nil"/>
              <w:left w:val="nil"/>
              <w:bottom w:val="single" w:sz="4" w:space="0" w:color="auto"/>
              <w:right w:val="single" w:sz="4" w:space="0" w:color="auto"/>
            </w:tcBorders>
            <w:shd w:val="clear" w:color="auto" w:fill="auto"/>
            <w:noWrap/>
            <w:vAlign w:val="center"/>
            <w:hideMark/>
          </w:tcPr>
          <w:p w14:paraId="35A83BE3" w14:textId="77777777" w:rsidR="007C21AE" w:rsidRPr="002D6169" w:rsidRDefault="007C21AE" w:rsidP="000518BF">
            <w:pPr>
              <w:jc w:val="center"/>
              <w:rPr>
                <w:lang w:eastAsia="et-EE"/>
              </w:rPr>
            </w:pPr>
            <w:r w:rsidRPr="002D6169">
              <w:rPr>
                <w:lang w:eastAsia="et-EE"/>
              </w:rPr>
              <w:t> </w:t>
            </w:r>
          </w:p>
        </w:tc>
        <w:tc>
          <w:tcPr>
            <w:tcW w:w="980" w:type="dxa"/>
            <w:tcBorders>
              <w:top w:val="nil"/>
              <w:left w:val="nil"/>
              <w:bottom w:val="single" w:sz="4" w:space="0" w:color="auto"/>
              <w:right w:val="single" w:sz="4" w:space="0" w:color="auto"/>
            </w:tcBorders>
            <w:shd w:val="clear" w:color="auto" w:fill="auto"/>
            <w:noWrap/>
            <w:vAlign w:val="center"/>
            <w:hideMark/>
          </w:tcPr>
          <w:p w14:paraId="120E466A" w14:textId="77777777" w:rsidR="007C21AE" w:rsidRPr="002D6169" w:rsidRDefault="007C21AE" w:rsidP="000518BF">
            <w:pPr>
              <w:jc w:val="center"/>
              <w:rPr>
                <w:lang w:eastAsia="et-EE"/>
              </w:rPr>
            </w:pPr>
            <w:r w:rsidRPr="002D6169">
              <w:rPr>
                <w:lang w:eastAsia="et-EE"/>
              </w:rPr>
              <w:t> </w:t>
            </w:r>
          </w:p>
        </w:tc>
        <w:tc>
          <w:tcPr>
            <w:tcW w:w="1100" w:type="dxa"/>
            <w:tcBorders>
              <w:top w:val="nil"/>
              <w:left w:val="nil"/>
              <w:bottom w:val="single" w:sz="4" w:space="0" w:color="auto"/>
              <w:right w:val="single" w:sz="4" w:space="0" w:color="auto"/>
            </w:tcBorders>
            <w:shd w:val="clear" w:color="auto" w:fill="auto"/>
            <w:noWrap/>
            <w:vAlign w:val="center"/>
            <w:hideMark/>
          </w:tcPr>
          <w:p w14:paraId="48B0125F" w14:textId="77777777" w:rsidR="007C21AE" w:rsidRPr="002D6169" w:rsidRDefault="007C21AE" w:rsidP="000518BF">
            <w:pPr>
              <w:jc w:val="center"/>
              <w:rPr>
                <w:lang w:eastAsia="et-EE"/>
              </w:rPr>
            </w:pPr>
            <w:r w:rsidRPr="002D6169">
              <w:rPr>
                <w:lang w:eastAsia="et-EE"/>
              </w:rPr>
              <w:t> </w:t>
            </w:r>
          </w:p>
        </w:tc>
      </w:tr>
    </w:tbl>
    <w:p w14:paraId="6A2A12B4" w14:textId="77777777" w:rsidR="00D82BE3" w:rsidRPr="002D6169" w:rsidRDefault="00D82BE3" w:rsidP="00E0580B">
      <w:pPr>
        <w:pStyle w:val="Loendilik"/>
        <w:ind w:left="0"/>
      </w:pPr>
    </w:p>
    <w:p w14:paraId="23DAE92E" w14:textId="0428D1E5" w:rsidR="00E0580B" w:rsidRPr="002D6169" w:rsidRDefault="000B300B" w:rsidP="00E0580B">
      <w:pPr>
        <w:pStyle w:val="Loendilik"/>
        <w:ind w:left="0"/>
        <w:rPr>
          <w:lang w:eastAsia="et-EE"/>
        </w:rPr>
      </w:pPr>
      <w:r w:rsidRPr="002D6169">
        <w:t xml:space="preserve">Suletavate kraavide </w:t>
      </w:r>
      <w:r w:rsidR="007C21AE" w:rsidRPr="002D6169">
        <w:t xml:space="preserve">projekteeritud </w:t>
      </w:r>
      <w:r w:rsidRPr="002D6169">
        <w:t>kogumaht on</w:t>
      </w:r>
      <w:r w:rsidRPr="002D6169">
        <w:rPr>
          <w:lang w:eastAsia="et-EE"/>
        </w:rPr>
        <w:t xml:space="preserve"> kokku </w:t>
      </w:r>
      <w:r w:rsidR="00D82BE3" w:rsidRPr="002D6169">
        <w:rPr>
          <w:b/>
          <w:bCs/>
          <w:lang w:eastAsia="et-EE"/>
        </w:rPr>
        <w:t>6761</w:t>
      </w:r>
      <w:r w:rsidRPr="002D6169">
        <w:rPr>
          <w:b/>
          <w:bCs/>
          <w:lang w:eastAsia="et-EE"/>
        </w:rPr>
        <w:t xml:space="preserve"> m</w:t>
      </w:r>
      <w:r w:rsidR="007C21AE" w:rsidRPr="002D6169">
        <w:rPr>
          <w:lang w:eastAsia="et-EE"/>
        </w:rPr>
        <w:t>.</w:t>
      </w:r>
    </w:p>
    <w:p w14:paraId="3FA74ED1" w14:textId="77777777" w:rsidR="00D82BE3" w:rsidRPr="002D6169" w:rsidRDefault="00D82BE3" w:rsidP="00E0580B">
      <w:pPr>
        <w:pStyle w:val="Loendilik"/>
        <w:ind w:left="0"/>
        <w:rPr>
          <w:lang w:eastAsia="et-EE"/>
        </w:rPr>
      </w:pPr>
    </w:p>
    <w:p w14:paraId="3A5AA97B" w14:textId="77777777" w:rsidR="00D82BE3" w:rsidRPr="002D6169" w:rsidRDefault="00D82BE3" w:rsidP="00D82BE3">
      <w:r w:rsidRPr="002D6169">
        <w:t xml:space="preserve">Lisaks kraavivallide likvideerimisele on käeoleva projektiga ette nähtud kraavi K-30 kraavisängi osaline sulgemine selle täitmise läbi maapinnaga samale kõrgusele. Kuna kraav K-30 on suuresti kinnikasvanud kraav ning vee liikumine kraavisängis väga aeglane, siis selleks, et vähendada Tihu järvest vee väljavoolu, tuleb kraav täita 20 m pikkuses lõigus pikettide 1+40…1+60 (graafiline lisa 10/19). </w:t>
      </w:r>
    </w:p>
    <w:p w14:paraId="432498FE" w14:textId="77777777" w:rsidR="00D82BE3" w:rsidRPr="002D6169" w:rsidRDefault="00D82BE3" w:rsidP="00D82BE3"/>
    <w:p w14:paraId="34E54D52" w14:textId="13722B9F" w:rsidR="00B17E19" w:rsidRPr="002D6169" w:rsidRDefault="00D82BE3" w:rsidP="00D82BE3">
      <w:r w:rsidRPr="002D6169">
        <w:t>Kraav tuleb täita pinnasega, mis tuleb võtta selle pervedelt kuni ~3 - 4 m kauguselt mõlemalt poolt. Pinnas tuleb võtta ebakorrapäraselt ühe kuni kahe kopa kaupa ühest asukohast. Täidetud kraavisängile tuleb tõsta ka koos pinnasekamaraga kasvavaid puid. Kraav tuleb täita ümbritseva maapinnaga samale tasemele.</w:t>
      </w:r>
    </w:p>
    <w:p w14:paraId="72F9628E" w14:textId="1C9A04B1" w:rsidR="00B17E19" w:rsidRPr="002D6169" w:rsidRDefault="00B17E19" w:rsidP="00D82BE3">
      <w:r w:rsidRPr="002D6169">
        <w:lastRenderedPageBreak/>
        <w:t xml:space="preserve">Kraavilt K-19 kraavini K-20 jõudmiseks </w:t>
      </w:r>
      <w:r w:rsidRPr="002D6169">
        <w:rPr>
          <w:b/>
          <w:bCs/>
        </w:rPr>
        <w:t xml:space="preserve">tuleb rajada ajutine </w:t>
      </w:r>
      <w:proofErr w:type="spellStart"/>
      <w:r w:rsidRPr="002D6169">
        <w:rPr>
          <w:b/>
          <w:bCs/>
        </w:rPr>
        <w:t>ülepääs</w:t>
      </w:r>
      <w:proofErr w:type="spellEnd"/>
      <w:r w:rsidRPr="002D6169">
        <w:t xml:space="preserve"> üle kraavi K-18, mida taastamistöödega ei sulgeta. </w:t>
      </w:r>
    </w:p>
    <w:p w14:paraId="642847B1" w14:textId="77777777" w:rsidR="00B062A0" w:rsidRPr="002D6169" w:rsidRDefault="00B062A0" w:rsidP="00E0580B">
      <w:pPr>
        <w:pStyle w:val="Loendilik"/>
        <w:ind w:left="0"/>
        <w:rPr>
          <w:lang w:eastAsia="et-EE"/>
        </w:rPr>
      </w:pPr>
    </w:p>
    <w:p w14:paraId="1384B003" w14:textId="3322EB1C" w:rsidR="00331651" w:rsidRPr="002D6169" w:rsidRDefault="00331651" w:rsidP="00E0580B">
      <w:pPr>
        <w:pStyle w:val="Loendilik"/>
        <w:ind w:left="0"/>
        <w:rPr>
          <w:b/>
          <w:bCs/>
          <w:u w:val="single"/>
          <w:lang w:eastAsia="et-EE"/>
        </w:rPr>
      </w:pPr>
      <w:r w:rsidRPr="002D6169">
        <w:rPr>
          <w:b/>
          <w:bCs/>
          <w:u w:val="single"/>
          <w:lang w:eastAsia="et-EE"/>
        </w:rPr>
        <w:t>Kraavide sulgemise töö ja kraavivallide likvideerimise töö</w:t>
      </w:r>
      <w:r w:rsidR="00000EF5" w:rsidRPr="002D6169">
        <w:rPr>
          <w:b/>
          <w:bCs/>
          <w:u w:val="single"/>
          <w:lang w:eastAsia="et-EE"/>
        </w:rPr>
        <w:t xml:space="preserve"> kattumise korral tasustatakse ainult ühekordses mahus.</w:t>
      </w:r>
    </w:p>
    <w:p w14:paraId="2E94FF9D" w14:textId="77777777" w:rsidR="00CE2A25" w:rsidRPr="002D6169" w:rsidRDefault="00CE2A25" w:rsidP="000B300B">
      <w:pPr>
        <w:pStyle w:val="Loendilik"/>
        <w:ind w:left="0"/>
        <w:rPr>
          <w:bCs/>
        </w:rPr>
      </w:pPr>
    </w:p>
    <w:p w14:paraId="4DAD2164" w14:textId="77777777" w:rsidR="000B300B" w:rsidRPr="002D6169" w:rsidRDefault="000B300B" w:rsidP="00FF3379">
      <w:pPr>
        <w:pStyle w:val="Loendilik"/>
        <w:numPr>
          <w:ilvl w:val="1"/>
          <w:numId w:val="7"/>
        </w:numPr>
        <w:rPr>
          <w:b/>
          <w:bCs/>
          <w:u w:val="single"/>
        </w:rPr>
      </w:pPr>
      <w:r w:rsidRPr="002D6169">
        <w:rPr>
          <w:b/>
          <w:bCs/>
          <w:u w:val="single"/>
        </w:rPr>
        <w:t>Paisude rajamine</w:t>
      </w:r>
    </w:p>
    <w:p w14:paraId="5C1EF8FE" w14:textId="77777777" w:rsidR="00D82BE3" w:rsidRPr="002D6169" w:rsidRDefault="00D82BE3" w:rsidP="00D82BE3">
      <w:pPr>
        <w:pStyle w:val="Loendilik"/>
        <w:ind w:left="0"/>
      </w:pPr>
      <w:r w:rsidRPr="002D6169">
        <w:t xml:space="preserve">Lisaks kraavivallide likvideerimisele tuleb kuivenduskraavidele rajada paisud, mille ehitamise eesmärk on takistada tulevikus vee äravoolu taastamisalalt ning vähendada pinnase erosiooni. Paisud on projekteeritud vastavalt kraavi sulgemise meetodile, parameetritele, valgala suurusele ja arvestades ligipääsetavust. Paisud on projekteeritud lähtuvalt kraavikalda maapinna langust 0,4 m langu järel. </w:t>
      </w:r>
    </w:p>
    <w:p w14:paraId="03B2E520" w14:textId="77777777" w:rsidR="000B300B" w:rsidRPr="002D6169" w:rsidRDefault="000B300B" w:rsidP="000B300B">
      <w:pPr>
        <w:pStyle w:val="Loendilik"/>
        <w:ind w:left="0" w:right="360"/>
        <w:rPr>
          <w:bCs/>
        </w:rPr>
      </w:pPr>
      <w:r w:rsidRPr="002D6169">
        <w:rPr>
          <w:bCs/>
        </w:rPr>
        <w:t>Rajatavate paisude tüübid:</w:t>
      </w:r>
    </w:p>
    <w:p w14:paraId="3582312F" w14:textId="77777777" w:rsidR="00704FB1" w:rsidRPr="002D6169" w:rsidRDefault="00704FB1" w:rsidP="00704FB1">
      <w:pPr>
        <w:suppressAutoHyphens w:val="0"/>
        <w:autoSpaceDE w:val="0"/>
        <w:autoSpaceDN w:val="0"/>
        <w:adjustRightInd w:val="0"/>
        <w:jc w:val="left"/>
        <w:rPr>
          <w:rFonts w:eastAsiaTheme="minorHAnsi"/>
          <w:color w:val="000000"/>
          <w:lang w:eastAsia="en-US"/>
        </w:rPr>
      </w:pPr>
    </w:p>
    <w:p w14:paraId="0FE54F8C" w14:textId="77777777" w:rsidR="00D82BE3" w:rsidRPr="002D6169" w:rsidRDefault="00D82BE3" w:rsidP="00D82BE3">
      <w:pPr>
        <w:pStyle w:val="Loendilik"/>
        <w:numPr>
          <w:ilvl w:val="0"/>
          <w:numId w:val="23"/>
        </w:numPr>
        <w:suppressAutoHyphens w:val="0"/>
      </w:pPr>
      <w:r w:rsidRPr="002D6169">
        <w:rPr>
          <w:b/>
          <w:bCs/>
        </w:rPr>
        <w:t>Tüüp 1</w:t>
      </w:r>
      <w:r w:rsidRPr="002D6169">
        <w:t xml:space="preserve"> – kraavi ristlõikele kahe laiendiga ilma trassiraieteta rajatav pinnaspais (graafiline lisa 17/19);</w:t>
      </w:r>
    </w:p>
    <w:p w14:paraId="6B2969A6" w14:textId="77777777" w:rsidR="00D82BE3" w:rsidRPr="002D6169" w:rsidRDefault="00D82BE3" w:rsidP="00D82BE3">
      <w:pPr>
        <w:pStyle w:val="Loendilik"/>
        <w:numPr>
          <w:ilvl w:val="0"/>
          <w:numId w:val="23"/>
        </w:numPr>
        <w:suppressAutoHyphens w:val="0"/>
      </w:pPr>
      <w:r w:rsidRPr="002D6169">
        <w:rPr>
          <w:b/>
          <w:bCs/>
        </w:rPr>
        <w:t>Tüüp 2</w:t>
      </w:r>
      <w:r w:rsidRPr="002D6169">
        <w:t xml:space="preserve"> – kraavi ristlõikele kahe laiendiga rajatav pinnaspais (graafiline lisa 18/19);</w:t>
      </w:r>
    </w:p>
    <w:p w14:paraId="2EC7038F" w14:textId="77777777" w:rsidR="00D82BE3" w:rsidRPr="002D6169" w:rsidRDefault="00D82BE3" w:rsidP="00D82BE3">
      <w:pPr>
        <w:pStyle w:val="Loendilik"/>
        <w:numPr>
          <w:ilvl w:val="0"/>
          <w:numId w:val="23"/>
        </w:numPr>
        <w:suppressAutoHyphens w:val="0"/>
      </w:pPr>
      <w:r w:rsidRPr="002D6169">
        <w:rPr>
          <w:b/>
          <w:bCs/>
        </w:rPr>
        <w:t>Tüüp 3</w:t>
      </w:r>
      <w:r w:rsidRPr="002D6169">
        <w:t xml:space="preserve"> - kraavi ristlõikele kahe laiendiga rajatav ülevoolupais (graafiline lisa 19/19);</w:t>
      </w:r>
    </w:p>
    <w:p w14:paraId="23E06156" w14:textId="77777777" w:rsidR="00D82BE3" w:rsidRPr="002D6169" w:rsidRDefault="00D82BE3" w:rsidP="00D82BE3">
      <w:pPr>
        <w:pStyle w:val="Loendilik"/>
        <w:numPr>
          <w:ilvl w:val="0"/>
          <w:numId w:val="23"/>
        </w:numPr>
        <w:suppressAutoHyphens w:val="0"/>
      </w:pPr>
      <w:r w:rsidRPr="002D6169">
        <w:rPr>
          <w:b/>
          <w:bCs/>
        </w:rPr>
        <w:t>Tüüp 4</w:t>
      </w:r>
      <w:r w:rsidRPr="002D6169">
        <w:t xml:space="preserve"> - kraavi ristlõikele kahe laiendiga ilma trassiraieteta rajatav pinnaspais (graafiline lisa 17/19).</w:t>
      </w:r>
    </w:p>
    <w:p w14:paraId="013D69D7" w14:textId="77777777" w:rsidR="000B300B" w:rsidRPr="002D6169" w:rsidRDefault="000B300B" w:rsidP="000B300B">
      <w:pPr>
        <w:pStyle w:val="Loendilik"/>
        <w:ind w:left="0" w:right="360"/>
        <w:rPr>
          <w:bCs/>
        </w:rPr>
      </w:pPr>
    </w:p>
    <w:p w14:paraId="07D3860C" w14:textId="77777777" w:rsidR="00D82BE3" w:rsidRPr="002D6169" w:rsidRDefault="00D82BE3" w:rsidP="00D82BE3">
      <w:r w:rsidRPr="002D6169">
        <w:t>Taastamisalale rajatavate paisude asukohad on toodud graafilistel lisadel 9/19 ja 10/19. Rajatavate paisude parameetrid on toodud tabelis 3.5.</w:t>
      </w:r>
    </w:p>
    <w:p w14:paraId="6932B240" w14:textId="77777777" w:rsidR="00202E27" w:rsidRPr="002D6169" w:rsidRDefault="00202E27" w:rsidP="000B300B"/>
    <w:p w14:paraId="52E37A98" w14:textId="77777777" w:rsidR="00B17E19" w:rsidRPr="002D6169" w:rsidRDefault="00B17E19" w:rsidP="00B17E19">
      <w:pPr>
        <w:spacing w:after="240"/>
      </w:pPr>
      <w:r w:rsidRPr="002D6169">
        <w:t xml:space="preserve">Enne paisude rajamist tuleb vajadusel nende asukohad välja märkida (paisud Tüüp 1 ja Tüüp 4 ning Tüüp 3). Paisude Tüüp 2 asukohtades on raie tehtud, paisud rajatakse raadatud kohtadesse vastavatel kraavidel. Väljamärkimisel tuleb tähistada paisu asukoht kraavil. Enne paisu rajamist tuleb kraavisängist eemaldada </w:t>
      </w:r>
      <w:proofErr w:type="spellStart"/>
      <w:r w:rsidRPr="002D6169">
        <w:t>lamapuit</w:t>
      </w:r>
      <w:proofErr w:type="spellEnd"/>
      <w:r w:rsidRPr="002D6169">
        <w:t xml:space="preserve">, kännud, koorida taimestikukamar, eemaldada püdel ning pehme setete ja pinnase kiht. </w:t>
      </w:r>
    </w:p>
    <w:p w14:paraId="57E3A2A5" w14:textId="03043A27" w:rsidR="00B17E19" w:rsidRPr="002D6169" w:rsidRDefault="00B17E19" w:rsidP="000B300B">
      <w:pPr>
        <w:rPr>
          <w:u w:val="single"/>
        </w:rPr>
      </w:pPr>
      <w:r w:rsidRPr="002D6169">
        <w:t xml:space="preserve">Paisude rajamiseks vajalik pinnas tuleb võtta likvideeritavatest kraavivallidest ühe-kahe suurema kaevena või kraavipervedelt hajutatult kasutades maleruudustiku meetodit. Materjalivõtu augud peavad jääma ehitatava paisu asukohast vähemalt 3 m kaugusele ning paisu pikenduste/tiibade otstest/kõrvalt on keelatud materjali võtta. Paisu ehitamisel ei või kasutada puukände, -juuri ega </w:t>
      </w:r>
      <w:proofErr w:type="spellStart"/>
      <w:r w:rsidRPr="002D6169">
        <w:t>lamapuitu</w:t>
      </w:r>
      <w:proofErr w:type="spellEnd"/>
      <w:r w:rsidRPr="002D6169">
        <w:t xml:space="preserve">. Oluline on jälgida, et materjali võtmisel ümbritsevast pinnasest ei tekiks voolunõvasid, mis hiljem vett paisust mööda juhiks. Paisu ehitamisel tuleb pinnas tihendada ekskavaatori kopaga vähemalt iga 0,5 m paksuse kihi järel. Lisaks voolusängi rajatavale paisule tuleb rajada ka paisule laiendid. On oluline, et laiendid oleksid vajaliku pikkusega ning arvestaksid paisu ümbruse maapinna reljeefi ja vesi ei voolaks paisu kõrvalt tagasi kraavisängi. </w:t>
      </w:r>
      <w:r w:rsidRPr="002D6169">
        <w:rPr>
          <w:u w:val="single"/>
        </w:rPr>
        <w:t>Kõige viimase tööna asetatakse paisukehandile eelnevalt kooritud taimestiku kamar.</w:t>
      </w:r>
    </w:p>
    <w:p w14:paraId="7BD8F8AC" w14:textId="3FE54FAE" w:rsidR="00B17E19" w:rsidRPr="002D6169" w:rsidRDefault="00B17E19" w:rsidP="000B300B">
      <w:r w:rsidRPr="002D6169">
        <w:lastRenderedPageBreak/>
        <w:t xml:space="preserve">Kõik tööd tuleb teha suunaga kraavi algusest suudmesse. </w:t>
      </w:r>
      <w:r w:rsidRPr="002D6169">
        <w:rPr>
          <w:b/>
          <w:bCs/>
        </w:rPr>
        <w:t>Selleks, et vältida setete kandumist alla voolu Vanajõele tuleb paigaldada tööde tsoonist allavoolu setteekraan</w:t>
      </w:r>
      <w:r w:rsidRPr="002D6169">
        <w:t xml:space="preserve">, soovitatavalt Vanajõele peale kraavi K-1 suubumist sellesse. </w:t>
      </w:r>
    </w:p>
    <w:p w14:paraId="44BD5D63" w14:textId="77777777" w:rsidR="00DE223B" w:rsidRPr="002D6169" w:rsidRDefault="00DE223B" w:rsidP="000B300B"/>
    <w:p w14:paraId="33C6AEA6" w14:textId="560F5288" w:rsidR="000B300B" w:rsidRPr="002D6169" w:rsidRDefault="00B17E19" w:rsidP="000B300B">
      <w:r w:rsidRPr="002D6169">
        <w:t xml:space="preserve">Tabel 3. </w:t>
      </w:r>
      <w:r w:rsidR="000B300B" w:rsidRPr="002D6169">
        <w:t>Paisude rajamise koondmahud</w:t>
      </w:r>
    </w:p>
    <w:tbl>
      <w:tblPr>
        <w:tblW w:w="8500" w:type="dxa"/>
        <w:tblCellMar>
          <w:left w:w="70" w:type="dxa"/>
          <w:right w:w="70" w:type="dxa"/>
        </w:tblCellMar>
        <w:tblLook w:val="04A0" w:firstRow="1" w:lastRow="0" w:firstColumn="1" w:lastColumn="0" w:noHBand="0" w:noVBand="1"/>
      </w:tblPr>
      <w:tblGrid>
        <w:gridCol w:w="2263"/>
        <w:gridCol w:w="2127"/>
        <w:gridCol w:w="1842"/>
        <w:gridCol w:w="2268"/>
      </w:tblGrid>
      <w:tr w:rsidR="00B17E19" w:rsidRPr="002D6169" w14:paraId="7469B0FA" w14:textId="77777777" w:rsidTr="000518BF">
        <w:trPr>
          <w:trHeight w:val="63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747E2" w14:textId="77777777" w:rsidR="00B17E19" w:rsidRPr="002D6169" w:rsidRDefault="00B17E19" w:rsidP="000518BF">
            <w:pPr>
              <w:jc w:val="center"/>
              <w:rPr>
                <w:lang w:eastAsia="et-EE"/>
              </w:rPr>
            </w:pPr>
            <w:r w:rsidRPr="002D6169">
              <w:rPr>
                <w:lang w:eastAsia="et-EE"/>
              </w:rPr>
              <w:t>Paisu tüüp</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67AD5EF9" w14:textId="77777777" w:rsidR="00B17E19" w:rsidRPr="002D6169" w:rsidRDefault="00B17E19" w:rsidP="000518BF">
            <w:pPr>
              <w:jc w:val="center"/>
              <w:rPr>
                <w:lang w:eastAsia="et-EE"/>
              </w:rPr>
            </w:pPr>
            <w:r w:rsidRPr="002D6169">
              <w:rPr>
                <w:lang w:eastAsia="et-EE"/>
              </w:rPr>
              <w:t>Materjal</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0121674E" w14:textId="77777777" w:rsidR="00B17E19" w:rsidRPr="002D6169" w:rsidRDefault="00B17E19" w:rsidP="000518BF">
            <w:pPr>
              <w:jc w:val="center"/>
              <w:rPr>
                <w:lang w:eastAsia="et-EE"/>
              </w:rPr>
            </w:pPr>
            <w:r w:rsidRPr="002D6169">
              <w:rPr>
                <w:lang w:eastAsia="et-EE"/>
              </w:rPr>
              <w:t>Ühik</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7984BD93" w14:textId="77777777" w:rsidR="00B17E19" w:rsidRPr="002D6169" w:rsidRDefault="00B17E19" w:rsidP="000518BF">
            <w:pPr>
              <w:jc w:val="center"/>
              <w:rPr>
                <w:lang w:eastAsia="et-EE"/>
              </w:rPr>
            </w:pPr>
            <w:r w:rsidRPr="002D6169">
              <w:rPr>
                <w:lang w:eastAsia="et-EE"/>
              </w:rPr>
              <w:t>Tööde maht</w:t>
            </w:r>
          </w:p>
        </w:tc>
      </w:tr>
      <w:tr w:rsidR="00B17E19" w:rsidRPr="002D6169" w14:paraId="0F4D7610" w14:textId="77777777" w:rsidTr="000518BF">
        <w:trPr>
          <w:trHeight w:val="31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15B766E0" w14:textId="77777777" w:rsidR="00B17E19" w:rsidRPr="002D6169" w:rsidRDefault="00B17E19" w:rsidP="000518BF">
            <w:pPr>
              <w:jc w:val="center"/>
              <w:rPr>
                <w:lang w:eastAsia="et-EE"/>
              </w:rPr>
            </w:pPr>
            <w:r w:rsidRPr="002D6169">
              <w:rPr>
                <w:lang w:eastAsia="et-EE"/>
              </w:rPr>
              <w:t>Tüüp 1</w:t>
            </w:r>
          </w:p>
        </w:tc>
        <w:tc>
          <w:tcPr>
            <w:tcW w:w="2127" w:type="dxa"/>
            <w:tcBorders>
              <w:top w:val="nil"/>
              <w:left w:val="nil"/>
              <w:bottom w:val="single" w:sz="4" w:space="0" w:color="auto"/>
              <w:right w:val="single" w:sz="4" w:space="0" w:color="auto"/>
            </w:tcBorders>
            <w:shd w:val="clear" w:color="auto" w:fill="auto"/>
            <w:noWrap/>
            <w:vAlign w:val="center"/>
            <w:hideMark/>
          </w:tcPr>
          <w:p w14:paraId="37F26330" w14:textId="77777777" w:rsidR="00B17E19" w:rsidRPr="002D6169" w:rsidRDefault="00B17E19" w:rsidP="000518BF">
            <w:pPr>
              <w:jc w:val="center"/>
              <w:rPr>
                <w:lang w:eastAsia="et-EE"/>
              </w:rPr>
            </w:pPr>
            <w:r w:rsidRPr="002D6169">
              <w:rPr>
                <w:lang w:eastAsia="et-EE"/>
              </w:rPr>
              <w:t>Pinnas</w:t>
            </w:r>
          </w:p>
        </w:tc>
        <w:tc>
          <w:tcPr>
            <w:tcW w:w="1842" w:type="dxa"/>
            <w:tcBorders>
              <w:top w:val="nil"/>
              <w:left w:val="nil"/>
              <w:bottom w:val="single" w:sz="4" w:space="0" w:color="auto"/>
              <w:right w:val="single" w:sz="4" w:space="0" w:color="auto"/>
            </w:tcBorders>
            <w:shd w:val="clear" w:color="auto" w:fill="auto"/>
            <w:noWrap/>
            <w:vAlign w:val="center"/>
            <w:hideMark/>
          </w:tcPr>
          <w:p w14:paraId="68D3EAAC" w14:textId="77777777" w:rsidR="00B17E19" w:rsidRPr="002D6169" w:rsidRDefault="00B17E19" w:rsidP="000518BF">
            <w:pPr>
              <w:jc w:val="center"/>
              <w:rPr>
                <w:lang w:eastAsia="et-EE"/>
              </w:rPr>
            </w:pPr>
            <w:r w:rsidRPr="002D6169">
              <w:rPr>
                <w:lang w:eastAsia="et-EE"/>
              </w:rPr>
              <w:t>tk</w:t>
            </w:r>
          </w:p>
        </w:tc>
        <w:tc>
          <w:tcPr>
            <w:tcW w:w="2268" w:type="dxa"/>
            <w:tcBorders>
              <w:top w:val="nil"/>
              <w:left w:val="nil"/>
              <w:bottom w:val="single" w:sz="4" w:space="0" w:color="auto"/>
              <w:right w:val="single" w:sz="4" w:space="0" w:color="auto"/>
            </w:tcBorders>
            <w:shd w:val="clear" w:color="auto" w:fill="auto"/>
            <w:noWrap/>
            <w:vAlign w:val="center"/>
            <w:hideMark/>
          </w:tcPr>
          <w:p w14:paraId="24DEB834" w14:textId="77777777" w:rsidR="00B17E19" w:rsidRPr="002D6169" w:rsidRDefault="00B17E19" w:rsidP="000518BF">
            <w:pPr>
              <w:jc w:val="center"/>
              <w:rPr>
                <w:lang w:eastAsia="et-EE"/>
              </w:rPr>
            </w:pPr>
            <w:r w:rsidRPr="002D6169">
              <w:rPr>
                <w:lang w:eastAsia="et-EE"/>
              </w:rPr>
              <w:t>41</w:t>
            </w:r>
          </w:p>
        </w:tc>
      </w:tr>
      <w:tr w:rsidR="00B17E19" w:rsidRPr="002D6169" w14:paraId="06415F54" w14:textId="77777777" w:rsidTr="000518BF">
        <w:trPr>
          <w:trHeight w:val="31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29B70F1E" w14:textId="77777777" w:rsidR="00B17E19" w:rsidRPr="002D6169" w:rsidRDefault="00B17E19" w:rsidP="000518BF">
            <w:pPr>
              <w:jc w:val="center"/>
              <w:rPr>
                <w:lang w:eastAsia="et-EE"/>
              </w:rPr>
            </w:pPr>
            <w:r w:rsidRPr="002D6169">
              <w:rPr>
                <w:lang w:eastAsia="et-EE"/>
              </w:rPr>
              <w:t>Tüüp 2</w:t>
            </w:r>
          </w:p>
        </w:tc>
        <w:tc>
          <w:tcPr>
            <w:tcW w:w="2127" w:type="dxa"/>
            <w:tcBorders>
              <w:top w:val="nil"/>
              <w:left w:val="nil"/>
              <w:bottom w:val="single" w:sz="4" w:space="0" w:color="auto"/>
              <w:right w:val="single" w:sz="4" w:space="0" w:color="auto"/>
            </w:tcBorders>
            <w:shd w:val="clear" w:color="auto" w:fill="auto"/>
            <w:noWrap/>
            <w:vAlign w:val="center"/>
            <w:hideMark/>
          </w:tcPr>
          <w:p w14:paraId="6ECBBA6D" w14:textId="77777777" w:rsidR="00B17E19" w:rsidRPr="002D6169" w:rsidRDefault="00B17E19" w:rsidP="000518BF">
            <w:pPr>
              <w:jc w:val="center"/>
              <w:rPr>
                <w:lang w:eastAsia="et-EE"/>
              </w:rPr>
            </w:pPr>
            <w:r w:rsidRPr="002D6169">
              <w:rPr>
                <w:lang w:eastAsia="et-EE"/>
              </w:rPr>
              <w:t>Pinnas</w:t>
            </w:r>
          </w:p>
        </w:tc>
        <w:tc>
          <w:tcPr>
            <w:tcW w:w="1842" w:type="dxa"/>
            <w:tcBorders>
              <w:top w:val="nil"/>
              <w:left w:val="nil"/>
              <w:bottom w:val="single" w:sz="4" w:space="0" w:color="auto"/>
              <w:right w:val="single" w:sz="4" w:space="0" w:color="auto"/>
            </w:tcBorders>
            <w:shd w:val="clear" w:color="auto" w:fill="auto"/>
            <w:noWrap/>
            <w:vAlign w:val="center"/>
            <w:hideMark/>
          </w:tcPr>
          <w:p w14:paraId="18BBE136" w14:textId="77777777" w:rsidR="00B17E19" w:rsidRPr="002D6169" w:rsidRDefault="00B17E19" w:rsidP="000518BF">
            <w:pPr>
              <w:jc w:val="center"/>
              <w:rPr>
                <w:lang w:eastAsia="et-EE"/>
              </w:rPr>
            </w:pPr>
            <w:r w:rsidRPr="002D6169">
              <w:rPr>
                <w:lang w:eastAsia="et-EE"/>
              </w:rPr>
              <w:t>tk</w:t>
            </w:r>
          </w:p>
        </w:tc>
        <w:tc>
          <w:tcPr>
            <w:tcW w:w="2268" w:type="dxa"/>
            <w:tcBorders>
              <w:top w:val="nil"/>
              <w:left w:val="nil"/>
              <w:bottom w:val="single" w:sz="4" w:space="0" w:color="auto"/>
              <w:right w:val="single" w:sz="4" w:space="0" w:color="auto"/>
            </w:tcBorders>
            <w:shd w:val="clear" w:color="auto" w:fill="auto"/>
            <w:noWrap/>
            <w:vAlign w:val="center"/>
            <w:hideMark/>
          </w:tcPr>
          <w:p w14:paraId="7ABB8099" w14:textId="77777777" w:rsidR="00B17E19" w:rsidRPr="002D6169" w:rsidRDefault="00B17E19" w:rsidP="000518BF">
            <w:pPr>
              <w:jc w:val="center"/>
              <w:rPr>
                <w:lang w:eastAsia="et-EE"/>
              </w:rPr>
            </w:pPr>
            <w:r w:rsidRPr="002D6169">
              <w:rPr>
                <w:lang w:eastAsia="et-EE"/>
              </w:rPr>
              <w:t>88</w:t>
            </w:r>
          </w:p>
        </w:tc>
      </w:tr>
      <w:tr w:rsidR="00B17E19" w:rsidRPr="002D6169" w14:paraId="545571E1" w14:textId="77777777" w:rsidTr="000518BF">
        <w:trPr>
          <w:trHeight w:val="315"/>
        </w:trPr>
        <w:tc>
          <w:tcPr>
            <w:tcW w:w="2263" w:type="dxa"/>
            <w:vMerge w:val="restart"/>
            <w:tcBorders>
              <w:top w:val="nil"/>
              <w:left w:val="single" w:sz="4" w:space="0" w:color="auto"/>
              <w:bottom w:val="single" w:sz="4" w:space="0" w:color="000000"/>
              <w:right w:val="single" w:sz="4" w:space="0" w:color="auto"/>
            </w:tcBorders>
            <w:shd w:val="clear" w:color="auto" w:fill="auto"/>
            <w:vAlign w:val="center"/>
            <w:hideMark/>
          </w:tcPr>
          <w:p w14:paraId="14F2C2CE" w14:textId="77777777" w:rsidR="00B17E19" w:rsidRPr="002D6169" w:rsidRDefault="00B17E19" w:rsidP="000518BF">
            <w:pPr>
              <w:jc w:val="center"/>
              <w:rPr>
                <w:lang w:eastAsia="et-EE"/>
              </w:rPr>
            </w:pPr>
            <w:r w:rsidRPr="002D6169">
              <w:rPr>
                <w:lang w:eastAsia="et-EE"/>
              </w:rPr>
              <w:t>Tüüp 3</w:t>
            </w:r>
          </w:p>
        </w:tc>
        <w:tc>
          <w:tcPr>
            <w:tcW w:w="2127" w:type="dxa"/>
            <w:tcBorders>
              <w:top w:val="nil"/>
              <w:left w:val="nil"/>
              <w:bottom w:val="single" w:sz="4" w:space="0" w:color="auto"/>
              <w:right w:val="single" w:sz="4" w:space="0" w:color="auto"/>
            </w:tcBorders>
            <w:shd w:val="clear" w:color="auto" w:fill="auto"/>
            <w:noWrap/>
            <w:vAlign w:val="center"/>
            <w:hideMark/>
          </w:tcPr>
          <w:p w14:paraId="40280F89" w14:textId="77777777" w:rsidR="00B17E19" w:rsidRPr="002D6169" w:rsidRDefault="00B17E19" w:rsidP="000518BF">
            <w:pPr>
              <w:jc w:val="center"/>
              <w:rPr>
                <w:lang w:eastAsia="et-EE"/>
              </w:rPr>
            </w:pPr>
            <w:r w:rsidRPr="002D6169">
              <w:rPr>
                <w:lang w:eastAsia="et-EE"/>
              </w:rPr>
              <w:t> </w:t>
            </w:r>
          </w:p>
        </w:tc>
        <w:tc>
          <w:tcPr>
            <w:tcW w:w="1842" w:type="dxa"/>
            <w:tcBorders>
              <w:top w:val="nil"/>
              <w:left w:val="nil"/>
              <w:bottom w:val="single" w:sz="4" w:space="0" w:color="auto"/>
              <w:right w:val="single" w:sz="4" w:space="0" w:color="auto"/>
            </w:tcBorders>
            <w:shd w:val="clear" w:color="auto" w:fill="auto"/>
            <w:noWrap/>
            <w:vAlign w:val="center"/>
            <w:hideMark/>
          </w:tcPr>
          <w:p w14:paraId="5BE8C52C" w14:textId="77777777" w:rsidR="00B17E19" w:rsidRPr="002D6169" w:rsidRDefault="00B17E19" w:rsidP="000518BF">
            <w:pPr>
              <w:jc w:val="center"/>
              <w:rPr>
                <w:lang w:eastAsia="et-EE"/>
              </w:rPr>
            </w:pPr>
            <w:r w:rsidRPr="002D6169">
              <w:rPr>
                <w:lang w:eastAsia="et-EE"/>
              </w:rPr>
              <w:t>tk</w:t>
            </w:r>
          </w:p>
        </w:tc>
        <w:tc>
          <w:tcPr>
            <w:tcW w:w="2268" w:type="dxa"/>
            <w:tcBorders>
              <w:top w:val="nil"/>
              <w:left w:val="nil"/>
              <w:bottom w:val="single" w:sz="4" w:space="0" w:color="auto"/>
              <w:right w:val="single" w:sz="4" w:space="0" w:color="auto"/>
            </w:tcBorders>
            <w:shd w:val="clear" w:color="auto" w:fill="auto"/>
            <w:noWrap/>
            <w:vAlign w:val="center"/>
            <w:hideMark/>
          </w:tcPr>
          <w:p w14:paraId="0BE110FD" w14:textId="77777777" w:rsidR="00B17E19" w:rsidRPr="002D6169" w:rsidRDefault="00B17E19" w:rsidP="000518BF">
            <w:pPr>
              <w:jc w:val="center"/>
              <w:rPr>
                <w:lang w:eastAsia="et-EE"/>
              </w:rPr>
            </w:pPr>
            <w:r w:rsidRPr="002D6169">
              <w:rPr>
                <w:lang w:eastAsia="et-EE"/>
              </w:rPr>
              <w:t>1</w:t>
            </w:r>
          </w:p>
        </w:tc>
      </w:tr>
      <w:tr w:rsidR="00B17E19" w:rsidRPr="002D6169" w14:paraId="0F4F1CF1" w14:textId="77777777" w:rsidTr="000518BF">
        <w:trPr>
          <w:trHeight w:val="315"/>
        </w:trPr>
        <w:tc>
          <w:tcPr>
            <w:tcW w:w="2263" w:type="dxa"/>
            <w:vMerge/>
            <w:tcBorders>
              <w:top w:val="nil"/>
              <w:left w:val="single" w:sz="4" w:space="0" w:color="auto"/>
              <w:bottom w:val="single" w:sz="4" w:space="0" w:color="000000"/>
              <w:right w:val="single" w:sz="4" w:space="0" w:color="auto"/>
            </w:tcBorders>
            <w:vAlign w:val="center"/>
            <w:hideMark/>
          </w:tcPr>
          <w:p w14:paraId="6CFEB8E0" w14:textId="77777777" w:rsidR="00B17E19" w:rsidRPr="002D6169" w:rsidRDefault="00B17E19" w:rsidP="000518BF">
            <w:pPr>
              <w:jc w:val="left"/>
              <w:rPr>
                <w:lang w:eastAsia="et-EE"/>
              </w:rPr>
            </w:pPr>
          </w:p>
        </w:tc>
        <w:tc>
          <w:tcPr>
            <w:tcW w:w="2127" w:type="dxa"/>
            <w:tcBorders>
              <w:top w:val="nil"/>
              <w:left w:val="nil"/>
              <w:bottom w:val="single" w:sz="4" w:space="0" w:color="auto"/>
              <w:right w:val="single" w:sz="4" w:space="0" w:color="auto"/>
            </w:tcBorders>
            <w:shd w:val="clear" w:color="auto" w:fill="auto"/>
            <w:noWrap/>
            <w:vAlign w:val="center"/>
            <w:hideMark/>
          </w:tcPr>
          <w:p w14:paraId="0307580C" w14:textId="77777777" w:rsidR="00B17E19" w:rsidRPr="002D6169" w:rsidRDefault="00B17E19" w:rsidP="000518BF">
            <w:pPr>
              <w:jc w:val="center"/>
              <w:rPr>
                <w:lang w:eastAsia="et-EE"/>
              </w:rPr>
            </w:pPr>
            <w:r w:rsidRPr="002D6169">
              <w:rPr>
                <w:lang w:eastAsia="et-EE"/>
              </w:rPr>
              <w:t>Liivsavi</w:t>
            </w:r>
          </w:p>
        </w:tc>
        <w:tc>
          <w:tcPr>
            <w:tcW w:w="1842" w:type="dxa"/>
            <w:tcBorders>
              <w:top w:val="nil"/>
              <w:left w:val="nil"/>
              <w:bottom w:val="single" w:sz="4" w:space="0" w:color="auto"/>
              <w:right w:val="single" w:sz="4" w:space="0" w:color="auto"/>
            </w:tcBorders>
            <w:shd w:val="clear" w:color="auto" w:fill="auto"/>
            <w:noWrap/>
            <w:vAlign w:val="center"/>
            <w:hideMark/>
          </w:tcPr>
          <w:p w14:paraId="4BC982C6" w14:textId="77777777" w:rsidR="00B17E19" w:rsidRPr="002D6169" w:rsidRDefault="00B17E19" w:rsidP="000518BF">
            <w:pPr>
              <w:jc w:val="center"/>
              <w:rPr>
                <w:lang w:eastAsia="et-EE"/>
              </w:rPr>
            </w:pPr>
            <w:r w:rsidRPr="002D6169">
              <w:rPr>
                <w:lang w:eastAsia="et-EE"/>
              </w:rPr>
              <w:t>m³</w:t>
            </w:r>
          </w:p>
        </w:tc>
        <w:tc>
          <w:tcPr>
            <w:tcW w:w="2268" w:type="dxa"/>
            <w:tcBorders>
              <w:top w:val="nil"/>
              <w:left w:val="nil"/>
              <w:bottom w:val="single" w:sz="4" w:space="0" w:color="auto"/>
              <w:right w:val="single" w:sz="4" w:space="0" w:color="auto"/>
            </w:tcBorders>
            <w:shd w:val="clear" w:color="auto" w:fill="auto"/>
            <w:noWrap/>
            <w:vAlign w:val="center"/>
            <w:hideMark/>
          </w:tcPr>
          <w:p w14:paraId="0CAACB8A" w14:textId="77777777" w:rsidR="00B17E19" w:rsidRPr="002D6169" w:rsidRDefault="00B17E19" w:rsidP="000518BF">
            <w:pPr>
              <w:jc w:val="center"/>
              <w:rPr>
                <w:lang w:eastAsia="et-EE"/>
              </w:rPr>
            </w:pPr>
            <w:r w:rsidRPr="002D6169">
              <w:rPr>
                <w:lang w:eastAsia="et-EE"/>
              </w:rPr>
              <w:t>30</w:t>
            </w:r>
          </w:p>
        </w:tc>
      </w:tr>
      <w:tr w:rsidR="00B17E19" w:rsidRPr="002D6169" w14:paraId="1004E704" w14:textId="77777777" w:rsidTr="000518BF">
        <w:trPr>
          <w:trHeight w:val="315"/>
        </w:trPr>
        <w:tc>
          <w:tcPr>
            <w:tcW w:w="2263" w:type="dxa"/>
            <w:vMerge/>
            <w:tcBorders>
              <w:top w:val="nil"/>
              <w:left w:val="single" w:sz="4" w:space="0" w:color="auto"/>
              <w:bottom w:val="single" w:sz="4" w:space="0" w:color="000000"/>
              <w:right w:val="single" w:sz="4" w:space="0" w:color="auto"/>
            </w:tcBorders>
            <w:vAlign w:val="center"/>
            <w:hideMark/>
          </w:tcPr>
          <w:p w14:paraId="6915F8AE" w14:textId="77777777" w:rsidR="00B17E19" w:rsidRPr="002D6169" w:rsidRDefault="00B17E19" w:rsidP="000518BF">
            <w:pPr>
              <w:jc w:val="left"/>
              <w:rPr>
                <w:lang w:eastAsia="et-EE"/>
              </w:rPr>
            </w:pPr>
          </w:p>
        </w:tc>
        <w:tc>
          <w:tcPr>
            <w:tcW w:w="2127" w:type="dxa"/>
            <w:tcBorders>
              <w:top w:val="nil"/>
              <w:left w:val="nil"/>
              <w:bottom w:val="single" w:sz="4" w:space="0" w:color="auto"/>
              <w:right w:val="single" w:sz="4" w:space="0" w:color="auto"/>
            </w:tcBorders>
            <w:shd w:val="clear" w:color="auto" w:fill="auto"/>
            <w:noWrap/>
            <w:vAlign w:val="center"/>
            <w:hideMark/>
          </w:tcPr>
          <w:p w14:paraId="0AF20EB8" w14:textId="77777777" w:rsidR="00B17E19" w:rsidRPr="002D6169" w:rsidRDefault="00B17E19" w:rsidP="000518BF">
            <w:pPr>
              <w:jc w:val="center"/>
              <w:rPr>
                <w:lang w:eastAsia="et-EE"/>
              </w:rPr>
            </w:pPr>
            <w:r w:rsidRPr="002D6169">
              <w:rPr>
                <w:lang w:eastAsia="et-EE"/>
              </w:rPr>
              <w:t>Pinnas</w:t>
            </w:r>
          </w:p>
        </w:tc>
        <w:tc>
          <w:tcPr>
            <w:tcW w:w="1842" w:type="dxa"/>
            <w:tcBorders>
              <w:top w:val="nil"/>
              <w:left w:val="nil"/>
              <w:bottom w:val="single" w:sz="4" w:space="0" w:color="auto"/>
              <w:right w:val="single" w:sz="4" w:space="0" w:color="auto"/>
            </w:tcBorders>
            <w:shd w:val="clear" w:color="auto" w:fill="auto"/>
            <w:noWrap/>
            <w:vAlign w:val="center"/>
            <w:hideMark/>
          </w:tcPr>
          <w:p w14:paraId="032B64B7" w14:textId="77777777" w:rsidR="00B17E19" w:rsidRPr="002D6169" w:rsidRDefault="00B17E19" w:rsidP="000518BF">
            <w:pPr>
              <w:jc w:val="center"/>
              <w:rPr>
                <w:lang w:eastAsia="et-EE"/>
              </w:rPr>
            </w:pPr>
            <w:r w:rsidRPr="002D6169">
              <w:rPr>
                <w:lang w:eastAsia="et-EE"/>
              </w:rPr>
              <w:t>m³</w:t>
            </w:r>
          </w:p>
        </w:tc>
        <w:tc>
          <w:tcPr>
            <w:tcW w:w="2268" w:type="dxa"/>
            <w:tcBorders>
              <w:top w:val="nil"/>
              <w:left w:val="nil"/>
              <w:bottom w:val="single" w:sz="4" w:space="0" w:color="auto"/>
              <w:right w:val="single" w:sz="4" w:space="0" w:color="auto"/>
            </w:tcBorders>
            <w:shd w:val="clear" w:color="auto" w:fill="auto"/>
            <w:noWrap/>
            <w:vAlign w:val="center"/>
            <w:hideMark/>
          </w:tcPr>
          <w:p w14:paraId="32C378FA" w14:textId="77777777" w:rsidR="00B17E19" w:rsidRPr="002D6169" w:rsidRDefault="00B17E19" w:rsidP="000518BF">
            <w:pPr>
              <w:jc w:val="center"/>
              <w:rPr>
                <w:lang w:eastAsia="et-EE"/>
              </w:rPr>
            </w:pPr>
            <w:r w:rsidRPr="002D6169">
              <w:rPr>
                <w:lang w:eastAsia="et-EE"/>
              </w:rPr>
              <w:t>10</w:t>
            </w:r>
          </w:p>
        </w:tc>
      </w:tr>
      <w:tr w:rsidR="00B17E19" w:rsidRPr="002D6169" w14:paraId="12BCDBAD" w14:textId="77777777" w:rsidTr="000518BF">
        <w:trPr>
          <w:trHeight w:val="315"/>
        </w:trPr>
        <w:tc>
          <w:tcPr>
            <w:tcW w:w="2263" w:type="dxa"/>
            <w:vMerge/>
            <w:tcBorders>
              <w:top w:val="nil"/>
              <w:left w:val="single" w:sz="4" w:space="0" w:color="auto"/>
              <w:bottom w:val="single" w:sz="4" w:space="0" w:color="000000"/>
              <w:right w:val="single" w:sz="4" w:space="0" w:color="auto"/>
            </w:tcBorders>
            <w:vAlign w:val="center"/>
            <w:hideMark/>
          </w:tcPr>
          <w:p w14:paraId="271F46EB" w14:textId="77777777" w:rsidR="00B17E19" w:rsidRPr="002D6169" w:rsidRDefault="00B17E19" w:rsidP="000518BF">
            <w:pPr>
              <w:jc w:val="left"/>
              <w:rPr>
                <w:lang w:eastAsia="et-EE"/>
              </w:rPr>
            </w:pPr>
          </w:p>
        </w:tc>
        <w:tc>
          <w:tcPr>
            <w:tcW w:w="2127" w:type="dxa"/>
            <w:tcBorders>
              <w:top w:val="nil"/>
              <w:left w:val="nil"/>
              <w:bottom w:val="single" w:sz="4" w:space="0" w:color="auto"/>
              <w:right w:val="single" w:sz="4" w:space="0" w:color="auto"/>
            </w:tcBorders>
            <w:shd w:val="clear" w:color="auto" w:fill="auto"/>
            <w:noWrap/>
            <w:vAlign w:val="center"/>
            <w:hideMark/>
          </w:tcPr>
          <w:p w14:paraId="75F05D44" w14:textId="77777777" w:rsidR="00B17E19" w:rsidRPr="002D6169" w:rsidRDefault="00B17E19" w:rsidP="000518BF">
            <w:pPr>
              <w:jc w:val="center"/>
              <w:rPr>
                <w:lang w:eastAsia="et-EE"/>
              </w:rPr>
            </w:pPr>
            <w:r w:rsidRPr="002D6169">
              <w:rPr>
                <w:lang w:eastAsia="et-EE"/>
              </w:rPr>
              <w:t>Geomembraan</w:t>
            </w:r>
          </w:p>
        </w:tc>
        <w:tc>
          <w:tcPr>
            <w:tcW w:w="1842" w:type="dxa"/>
            <w:tcBorders>
              <w:top w:val="nil"/>
              <w:left w:val="nil"/>
              <w:bottom w:val="single" w:sz="4" w:space="0" w:color="auto"/>
              <w:right w:val="single" w:sz="4" w:space="0" w:color="auto"/>
            </w:tcBorders>
            <w:shd w:val="clear" w:color="auto" w:fill="auto"/>
            <w:noWrap/>
            <w:vAlign w:val="center"/>
            <w:hideMark/>
          </w:tcPr>
          <w:p w14:paraId="2136E6E0" w14:textId="77777777" w:rsidR="00B17E19" w:rsidRPr="002D6169" w:rsidRDefault="00B17E19" w:rsidP="000518BF">
            <w:pPr>
              <w:jc w:val="center"/>
              <w:rPr>
                <w:lang w:eastAsia="et-EE"/>
              </w:rPr>
            </w:pPr>
            <w:r w:rsidRPr="002D6169">
              <w:rPr>
                <w:lang w:eastAsia="et-EE"/>
              </w:rPr>
              <w:t>m²</w:t>
            </w:r>
          </w:p>
        </w:tc>
        <w:tc>
          <w:tcPr>
            <w:tcW w:w="2268" w:type="dxa"/>
            <w:tcBorders>
              <w:top w:val="nil"/>
              <w:left w:val="nil"/>
              <w:bottom w:val="single" w:sz="4" w:space="0" w:color="auto"/>
              <w:right w:val="single" w:sz="4" w:space="0" w:color="auto"/>
            </w:tcBorders>
            <w:shd w:val="clear" w:color="auto" w:fill="auto"/>
            <w:noWrap/>
            <w:vAlign w:val="center"/>
            <w:hideMark/>
          </w:tcPr>
          <w:p w14:paraId="5243EBE0" w14:textId="77777777" w:rsidR="00B17E19" w:rsidRPr="002D6169" w:rsidRDefault="00B17E19" w:rsidP="000518BF">
            <w:pPr>
              <w:jc w:val="center"/>
              <w:rPr>
                <w:lang w:eastAsia="et-EE"/>
              </w:rPr>
            </w:pPr>
            <w:r w:rsidRPr="002D6169">
              <w:rPr>
                <w:lang w:eastAsia="et-EE"/>
              </w:rPr>
              <w:t>25</w:t>
            </w:r>
          </w:p>
        </w:tc>
      </w:tr>
      <w:tr w:rsidR="00B17E19" w:rsidRPr="002D6169" w14:paraId="04A5470F" w14:textId="77777777" w:rsidTr="000518BF">
        <w:trPr>
          <w:trHeight w:val="315"/>
        </w:trPr>
        <w:tc>
          <w:tcPr>
            <w:tcW w:w="2263" w:type="dxa"/>
            <w:vMerge/>
            <w:tcBorders>
              <w:top w:val="nil"/>
              <w:left w:val="single" w:sz="4" w:space="0" w:color="auto"/>
              <w:bottom w:val="single" w:sz="4" w:space="0" w:color="000000"/>
              <w:right w:val="single" w:sz="4" w:space="0" w:color="auto"/>
            </w:tcBorders>
            <w:vAlign w:val="center"/>
            <w:hideMark/>
          </w:tcPr>
          <w:p w14:paraId="72443384" w14:textId="77777777" w:rsidR="00B17E19" w:rsidRPr="002D6169" w:rsidRDefault="00B17E19" w:rsidP="000518BF">
            <w:pPr>
              <w:jc w:val="left"/>
              <w:rPr>
                <w:lang w:eastAsia="et-EE"/>
              </w:rPr>
            </w:pPr>
          </w:p>
        </w:tc>
        <w:tc>
          <w:tcPr>
            <w:tcW w:w="2127" w:type="dxa"/>
            <w:tcBorders>
              <w:top w:val="nil"/>
              <w:left w:val="nil"/>
              <w:bottom w:val="single" w:sz="4" w:space="0" w:color="auto"/>
              <w:right w:val="single" w:sz="4" w:space="0" w:color="auto"/>
            </w:tcBorders>
            <w:shd w:val="clear" w:color="auto" w:fill="auto"/>
            <w:noWrap/>
            <w:vAlign w:val="center"/>
            <w:hideMark/>
          </w:tcPr>
          <w:p w14:paraId="3D794D95" w14:textId="77777777" w:rsidR="00B17E19" w:rsidRPr="002D6169" w:rsidRDefault="00B17E19" w:rsidP="000518BF">
            <w:pPr>
              <w:jc w:val="center"/>
              <w:rPr>
                <w:lang w:eastAsia="et-EE"/>
              </w:rPr>
            </w:pPr>
            <w:r w:rsidRPr="002D6169">
              <w:rPr>
                <w:lang w:eastAsia="et-EE"/>
              </w:rPr>
              <w:t>Geotekstiil</w:t>
            </w:r>
          </w:p>
        </w:tc>
        <w:tc>
          <w:tcPr>
            <w:tcW w:w="1842" w:type="dxa"/>
            <w:tcBorders>
              <w:top w:val="nil"/>
              <w:left w:val="nil"/>
              <w:bottom w:val="single" w:sz="4" w:space="0" w:color="auto"/>
              <w:right w:val="single" w:sz="4" w:space="0" w:color="auto"/>
            </w:tcBorders>
            <w:shd w:val="clear" w:color="auto" w:fill="auto"/>
            <w:noWrap/>
            <w:vAlign w:val="center"/>
            <w:hideMark/>
          </w:tcPr>
          <w:p w14:paraId="71A22611" w14:textId="77777777" w:rsidR="00B17E19" w:rsidRPr="002D6169" w:rsidRDefault="00B17E19" w:rsidP="000518BF">
            <w:pPr>
              <w:jc w:val="center"/>
              <w:rPr>
                <w:lang w:eastAsia="et-EE"/>
              </w:rPr>
            </w:pPr>
            <w:r w:rsidRPr="002D6169">
              <w:rPr>
                <w:lang w:eastAsia="et-EE"/>
              </w:rPr>
              <w:t>m²</w:t>
            </w:r>
          </w:p>
        </w:tc>
        <w:tc>
          <w:tcPr>
            <w:tcW w:w="2268" w:type="dxa"/>
            <w:tcBorders>
              <w:top w:val="nil"/>
              <w:left w:val="nil"/>
              <w:bottom w:val="single" w:sz="4" w:space="0" w:color="auto"/>
              <w:right w:val="single" w:sz="4" w:space="0" w:color="auto"/>
            </w:tcBorders>
            <w:shd w:val="clear" w:color="auto" w:fill="auto"/>
            <w:noWrap/>
            <w:vAlign w:val="center"/>
            <w:hideMark/>
          </w:tcPr>
          <w:p w14:paraId="749B4B51" w14:textId="77777777" w:rsidR="00B17E19" w:rsidRPr="002D6169" w:rsidRDefault="00B17E19" w:rsidP="000518BF">
            <w:pPr>
              <w:jc w:val="center"/>
              <w:rPr>
                <w:lang w:eastAsia="et-EE"/>
              </w:rPr>
            </w:pPr>
            <w:r w:rsidRPr="002D6169">
              <w:rPr>
                <w:lang w:eastAsia="et-EE"/>
              </w:rPr>
              <w:t>125</w:t>
            </w:r>
          </w:p>
        </w:tc>
      </w:tr>
      <w:tr w:rsidR="00B17E19" w:rsidRPr="002D6169" w14:paraId="7CF529DA" w14:textId="77777777" w:rsidTr="000518BF">
        <w:trPr>
          <w:trHeight w:val="315"/>
        </w:trPr>
        <w:tc>
          <w:tcPr>
            <w:tcW w:w="2263" w:type="dxa"/>
            <w:vMerge/>
            <w:tcBorders>
              <w:top w:val="nil"/>
              <w:left w:val="single" w:sz="4" w:space="0" w:color="auto"/>
              <w:bottom w:val="single" w:sz="4" w:space="0" w:color="000000"/>
              <w:right w:val="single" w:sz="4" w:space="0" w:color="auto"/>
            </w:tcBorders>
            <w:vAlign w:val="center"/>
            <w:hideMark/>
          </w:tcPr>
          <w:p w14:paraId="53A3BBD3" w14:textId="77777777" w:rsidR="00B17E19" w:rsidRPr="002D6169" w:rsidRDefault="00B17E19" w:rsidP="000518BF">
            <w:pPr>
              <w:jc w:val="left"/>
              <w:rPr>
                <w:lang w:eastAsia="et-EE"/>
              </w:rPr>
            </w:pPr>
          </w:p>
        </w:tc>
        <w:tc>
          <w:tcPr>
            <w:tcW w:w="2127" w:type="dxa"/>
            <w:tcBorders>
              <w:top w:val="nil"/>
              <w:left w:val="nil"/>
              <w:bottom w:val="nil"/>
              <w:right w:val="single" w:sz="4" w:space="0" w:color="auto"/>
            </w:tcBorders>
            <w:shd w:val="clear" w:color="auto" w:fill="auto"/>
            <w:noWrap/>
            <w:vAlign w:val="center"/>
            <w:hideMark/>
          </w:tcPr>
          <w:p w14:paraId="4B698264" w14:textId="77777777" w:rsidR="00B17E19" w:rsidRPr="002D6169" w:rsidRDefault="00B17E19" w:rsidP="000518BF">
            <w:pPr>
              <w:jc w:val="center"/>
              <w:rPr>
                <w:lang w:eastAsia="et-EE"/>
              </w:rPr>
            </w:pPr>
            <w:r w:rsidRPr="002D6169">
              <w:rPr>
                <w:lang w:eastAsia="et-EE"/>
              </w:rPr>
              <w:t>Veerised</w:t>
            </w:r>
          </w:p>
        </w:tc>
        <w:tc>
          <w:tcPr>
            <w:tcW w:w="1842" w:type="dxa"/>
            <w:tcBorders>
              <w:top w:val="nil"/>
              <w:left w:val="nil"/>
              <w:bottom w:val="single" w:sz="4" w:space="0" w:color="auto"/>
              <w:right w:val="single" w:sz="4" w:space="0" w:color="auto"/>
            </w:tcBorders>
            <w:shd w:val="clear" w:color="auto" w:fill="auto"/>
            <w:noWrap/>
            <w:vAlign w:val="center"/>
            <w:hideMark/>
          </w:tcPr>
          <w:p w14:paraId="29BC1005" w14:textId="77777777" w:rsidR="00B17E19" w:rsidRPr="002D6169" w:rsidRDefault="00B17E19" w:rsidP="000518BF">
            <w:pPr>
              <w:jc w:val="center"/>
              <w:rPr>
                <w:lang w:eastAsia="et-EE"/>
              </w:rPr>
            </w:pPr>
            <w:r w:rsidRPr="002D6169">
              <w:rPr>
                <w:lang w:eastAsia="et-EE"/>
              </w:rPr>
              <w:t>m³</w:t>
            </w:r>
          </w:p>
        </w:tc>
        <w:tc>
          <w:tcPr>
            <w:tcW w:w="2268" w:type="dxa"/>
            <w:tcBorders>
              <w:top w:val="nil"/>
              <w:left w:val="nil"/>
              <w:bottom w:val="nil"/>
              <w:right w:val="single" w:sz="4" w:space="0" w:color="auto"/>
            </w:tcBorders>
            <w:shd w:val="clear" w:color="auto" w:fill="auto"/>
            <w:noWrap/>
            <w:vAlign w:val="center"/>
            <w:hideMark/>
          </w:tcPr>
          <w:p w14:paraId="2EBF538E" w14:textId="77777777" w:rsidR="00B17E19" w:rsidRPr="002D6169" w:rsidRDefault="00B17E19" w:rsidP="000518BF">
            <w:pPr>
              <w:jc w:val="center"/>
              <w:rPr>
                <w:lang w:eastAsia="et-EE"/>
              </w:rPr>
            </w:pPr>
            <w:r w:rsidRPr="002D6169">
              <w:rPr>
                <w:lang w:eastAsia="et-EE"/>
              </w:rPr>
              <w:t>10</w:t>
            </w:r>
          </w:p>
        </w:tc>
      </w:tr>
      <w:tr w:rsidR="00B17E19" w:rsidRPr="002D6169" w14:paraId="3859CC4F" w14:textId="77777777" w:rsidTr="000518BF">
        <w:trPr>
          <w:trHeight w:val="315"/>
        </w:trPr>
        <w:tc>
          <w:tcPr>
            <w:tcW w:w="2263" w:type="dxa"/>
            <w:tcBorders>
              <w:top w:val="nil"/>
              <w:left w:val="single" w:sz="4" w:space="0" w:color="auto"/>
              <w:bottom w:val="single" w:sz="4" w:space="0" w:color="auto"/>
              <w:right w:val="single" w:sz="4" w:space="0" w:color="auto"/>
            </w:tcBorders>
            <w:shd w:val="clear" w:color="auto" w:fill="auto"/>
            <w:vAlign w:val="center"/>
          </w:tcPr>
          <w:p w14:paraId="64538408" w14:textId="77777777" w:rsidR="00B17E19" w:rsidRPr="002D6169" w:rsidRDefault="00B17E19" w:rsidP="000518BF">
            <w:pPr>
              <w:jc w:val="center"/>
              <w:rPr>
                <w:lang w:eastAsia="et-EE"/>
              </w:rPr>
            </w:pPr>
            <w:r w:rsidRPr="002D6169">
              <w:rPr>
                <w:lang w:eastAsia="et-EE"/>
              </w:rPr>
              <w:t>Tüüp 4</w:t>
            </w:r>
          </w:p>
        </w:tc>
        <w:tc>
          <w:tcPr>
            <w:tcW w:w="2127" w:type="dxa"/>
            <w:tcBorders>
              <w:top w:val="single" w:sz="4" w:space="0" w:color="auto"/>
              <w:left w:val="nil"/>
              <w:bottom w:val="single" w:sz="4" w:space="0" w:color="auto"/>
              <w:right w:val="single" w:sz="4" w:space="0" w:color="auto"/>
            </w:tcBorders>
            <w:shd w:val="clear" w:color="auto" w:fill="auto"/>
            <w:noWrap/>
            <w:vAlign w:val="center"/>
          </w:tcPr>
          <w:p w14:paraId="72FD2036" w14:textId="77777777" w:rsidR="00B17E19" w:rsidRPr="002D6169" w:rsidRDefault="00B17E19" w:rsidP="000518BF">
            <w:pPr>
              <w:jc w:val="center"/>
              <w:rPr>
                <w:lang w:eastAsia="et-EE"/>
              </w:rPr>
            </w:pPr>
            <w:r w:rsidRPr="002D6169">
              <w:rPr>
                <w:lang w:eastAsia="et-EE"/>
              </w:rPr>
              <w:t>Pinnas</w:t>
            </w:r>
          </w:p>
        </w:tc>
        <w:tc>
          <w:tcPr>
            <w:tcW w:w="1842" w:type="dxa"/>
            <w:tcBorders>
              <w:top w:val="nil"/>
              <w:left w:val="nil"/>
              <w:bottom w:val="single" w:sz="4" w:space="0" w:color="auto"/>
              <w:right w:val="single" w:sz="4" w:space="0" w:color="auto"/>
            </w:tcBorders>
            <w:shd w:val="clear" w:color="auto" w:fill="auto"/>
            <w:noWrap/>
            <w:vAlign w:val="center"/>
          </w:tcPr>
          <w:p w14:paraId="73C9BABD" w14:textId="77777777" w:rsidR="00B17E19" w:rsidRPr="002D6169" w:rsidRDefault="00B17E19" w:rsidP="000518BF">
            <w:pPr>
              <w:jc w:val="center"/>
              <w:rPr>
                <w:lang w:eastAsia="et-EE"/>
              </w:rPr>
            </w:pPr>
            <w:r w:rsidRPr="002D6169">
              <w:rPr>
                <w:lang w:eastAsia="et-EE"/>
              </w:rPr>
              <w:t>tk</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D0DE012" w14:textId="77777777" w:rsidR="00B17E19" w:rsidRPr="002D6169" w:rsidRDefault="00B17E19" w:rsidP="000518BF">
            <w:pPr>
              <w:jc w:val="center"/>
              <w:rPr>
                <w:lang w:eastAsia="et-EE"/>
              </w:rPr>
            </w:pPr>
            <w:r w:rsidRPr="002D6169">
              <w:rPr>
                <w:lang w:eastAsia="et-EE"/>
              </w:rPr>
              <w:t>12</w:t>
            </w:r>
          </w:p>
        </w:tc>
      </w:tr>
      <w:tr w:rsidR="00B17E19" w:rsidRPr="002D6169" w14:paraId="52292AD9" w14:textId="77777777" w:rsidTr="000518BF">
        <w:trPr>
          <w:trHeight w:val="31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7FFCE42" w14:textId="77777777" w:rsidR="00B17E19" w:rsidRPr="002D6169" w:rsidRDefault="00B17E19" w:rsidP="000518BF">
            <w:pPr>
              <w:jc w:val="center"/>
              <w:rPr>
                <w:b/>
                <w:bCs/>
                <w:lang w:eastAsia="et-EE"/>
              </w:rPr>
            </w:pPr>
            <w:r w:rsidRPr="002D6169">
              <w:rPr>
                <w:b/>
                <w:bCs/>
                <w:lang w:eastAsia="et-EE"/>
              </w:rPr>
              <w:t>Kokku</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5B98B8D4" w14:textId="77777777" w:rsidR="00B17E19" w:rsidRPr="002D6169" w:rsidRDefault="00B17E19" w:rsidP="000518BF">
            <w:pPr>
              <w:jc w:val="center"/>
              <w:rPr>
                <w:lang w:eastAsia="et-EE"/>
              </w:rPr>
            </w:pPr>
            <w:r w:rsidRPr="002D6169">
              <w:rPr>
                <w:lang w:eastAsia="et-EE"/>
              </w:rPr>
              <w:t> </w:t>
            </w:r>
          </w:p>
        </w:tc>
        <w:tc>
          <w:tcPr>
            <w:tcW w:w="1842" w:type="dxa"/>
            <w:tcBorders>
              <w:top w:val="nil"/>
              <w:left w:val="nil"/>
              <w:bottom w:val="single" w:sz="4" w:space="0" w:color="auto"/>
              <w:right w:val="single" w:sz="4" w:space="0" w:color="auto"/>
            </w:tcBorders>
            <w:shd w:val="clear" w:color="auto" w:fill="auto"/>
            <w:noWrap/>
            <w:vAlign w:val="center"/>
            <w:hideMark/>
          </w:tcPr>
          <w:p w14:paraId="0CF78AB7" w14:textId="77777777" w:rsidR="00B17E19" w:rsidRPr="002D6169" w:rsidRDefault="00B17E19" w:rsidP="000518BF">
            <w:pPr>
              <w:jc w:val="center"/>
              <w:rPr>
                <w:lang w:eastAsia="et-EE"/>
              </w:rPr>
            </w:pPr>
            <w:r w:rsidRPr="002D6169">
              <w:rPr>
                <w:lang w:eastAsia="et-EE"/>
              </w:rPr>
              <w:t>tk</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0F913EF6" w14:textId="77777777" w:rsidR="00B17E19" w:rsidRPr="002D6169" w:rsidRDefault="00B17E19" w:rsidP="000518BF">
            <w:pPr>
              <w:jc w:val="center"/>
              <w:rPr>
                <w:lang w:eastAsia="et-EE"/>
              </w:rPr>
            </w:pPr>
            <w:r w:rsidRPr="002D6169">
              <w:rPr>
                <w:lang w:eastAsia="et-EE"/>
              </w:rPr>
              <w:t>142</w:t>
            </w:r>
          </w:p>
        </w:tc>
      </w:tr>
    </w:tbl>
    <w:p w14:paraId="59C20AF0" w14:textId="77777777" w:rsidR="00DE223B" w:rsidRPr="002D6169" w:rsidRDefault="00DE223B" w:rsidP="00B17E19">
      <w:pPr>
        <w:rPr>
          <w:b/>
        </w:rPr>
      </w:pPr>
    </w:p>
    <w:p w14:paraId="2FD35DEB" w14:textId="7DF5CCE3" w:rsidR="00B17E19" w:rsidRPr="002D6169" w:rsidRDefault="00B17E19" w:rsidP="00B17E19">
      <w:pPr>
        <w:rPr>
          <w:b/>
        </w:rPr>
      </w:pPr>
      <w:r w:rsidRPr="002D6169">
        <w:rPr>
          <w:b/>
        </w:rPr>
        <w:t>Paisu tüüp 1 rajamine</w:t>
      </w:r>
    </w:p>
    <w:p w14:paraId="5AC6DACF" w14:textId="77777777" w:rsidR="00B17E19" w:rsidRPr="002D6169" w:rsidRDefault="00B17E19" w:rsidP="00B17E19"/>
    <w:p w14:paraId="116D404A" w14:textId="4A28DC20" w:rsidR="003F09DE" w:rsidRPr="002D6169" w:rsidRDefault="00B17E19" w:rsidP="003F09DE">
      <w:pPr>
        <w:rPr>
          <w:sz w:val="22"/>
          <w:szCs w:val="22"/>
          <w:lang w:eastAsia="et-EE"/>
        </w:rPr>
      </w:pPr>
      <w:r w:rsidRPr="002D6169">
        <w:t xml:space="preserve">Pais Tüüp 1 (41 tk) tuleb rajada kohapealsest pinnasest kraavide K-4…K-15b ristlõikele </w:t>
      </w:r>
      <w:r w:rsidR="003F09DE" w:rsidRPr="002D6169">
        <w:rPr>
          <w:shd w:val="clear" w:color="auto" w:fill="FFFFFF"/>
        </w:rPr>
        <w:t xml:space="preserve">roomikekskavaatoriga, mille </w:t>
      </w:r>
      <w:r w:rsidR="003F09DE" w:rsidRPr="002D6169">
        <w:rPr>
          <w:b/>
          <w:bCs/>
          <w:shd w:val="clear" w:color="auto" w:fill="FFFFFF"/>
        </w:rPr>
        <w:t xml:space="preserve">täismass ei ületa 8,5 tonni </w:t>
      </w:r>
      <w:r w:rsidR="003C29FF" w:rsidRPr="002D6169">
        <w:rPr>
          <w:b/>
          <w:bCs/>
          <w:shd w:val="clear" w:color="auto" w:fill="FFFFFF"/>
        </w:rPr>
        <w:t>(väiketehnika)</w:t>
      </w:r>
      <w:r w:rsidR="003C29FF" w:rsidRPr="002D6169">
        <w:rPr>
          <w:shd w:val="clear" w:color="auto" w:fill="FFFFFF"/>
        </w:rPr>
        <w:t xml:space="preserve"> </w:t>
      </w:r>
      <w:r w:rsidR="003F09DE" w:rsidRPr="002D6169">
        <w:rPr>
          <w:shd w:val="clear" w:color="auto" w:fill="FFFFFF"/>
        </w:rPr>
        <w:t xml:space="preserve">ja millega saab teostada kõik nõutud tööetapid kasutades kuni 3 m laiust liikumistrassi. </w:t>
      </w:r>
    </w:p>
    <w:p w14:paraId="19C51A42" w14:textId="274802A5" w:rsidR="00B17E19" w:rsidRPr="002D6169" w:rsidRDefault="00B17E19" w:rsidP="00B17E19">
      <w:r w:rsidRPr="002D6169">
        <w:t>Alternatiivina on võimalik paisu Tüüp 1 rajamine käsitsi, kui väiketehnikaga ei ole võimalik sulgetavatele kraavidele taastamistööde ajal ligipääs. Paisu Tüüp 1 jaoks vajalik materjal tuleb võtta kraavipervelt. Paisu rajamisel ja materjali kaevamisel tuleb jälgida paisu rajamise üldpõhimõtteid ja asjaolu, et materjali võtmise süvenditest ei moodustuks alternatiivset voolusängi.</w:t>
      </w:r>
    </w:p>
    <w:p w14:paraId="398D0E66" w14:textId="77777777" w:rsidR="00B17E19" w:rsidRPr="002D6169" w:rsidRDefault="00B17E19" w:rsidP="00B17E19"/>
    <w:p w14:paraId="736E3046" w14:textId="792A1C3D" w:rsidR="00B17E19" w:rsidRPr="002D6169" w:rsidRDefault="00B17E19" w:rsidP="00B17E19">
      <w:r w:rsidRPr="002D6169">
        <w:t xml:space="preserve">Enne paisu rajamist tuleb paisu asukohas kraavisängi puhastada ja süvendada vähemalt samas ulatuses kraavisängi sügavusega, kuid mitte rohkem kui 0,5 m ulatuses. Paisu asukohast kooritud taimestiku kamar tuleb tõsta kõrvale ja hiljem kasutada seda võimalusel paisukehandi katmiseks. Tüüp 1 paisul tuleb rajada hari pikkusega vähemalt 1 m piki kraavi. Kraavisäng tuleb täita paisu asukohas pinnasega, sealjuures tihendada see iga 0,3 m paksuse kihi lisamisel. Rajatavate Tüüp 1 paisude laiendite/tiibade pikkus on 1 m ning laiendi pikkus on mõõdetuna kraavi servadest. </w:t>
      </w:r>
    </w:p>
    <w:p w14:paraId="653EE9BC" w14:textId="77777777" w:rsidR="00B17E19" w:rsidRPr="002D6169" w:rsidRDefault="00B17E19" w:rsidP="00B17E19"/>
    <w:p w14:paraId="3999B853" w14:textId="77777777" w:rsidR="00B17E19" w:rsidRPr="002D6169" w:rsidRDefault="00B17E19" w:rsidP="00B17E19">
      <w:r w:rsidRPr="002D6169">
        <w:t xml:space="preserve">Paisukehand peab olema ümbritsevast maapinnast 0,4 m kõrgem ning kraavisängi kohalt 0,6 m kõrgem (paisukeha on külgvaates kumer), et oleks tagatud esmane pinnase tihenemisest tingitud vajumise varu kraavisängi kohal. Paisu kehand tuleb katta pealt soovitavalt sama taimestikukamaraga, mis kooriti paisu aluselt enne paisu ehitamist, et soodustada paisukehandi </w:t>
      </w:r>
      <w:r w:rsidRPr="002D6169">
        <w:lastRenderedPageBreak/>
        <w:t>taimestumist. Kui paisu aluselt kooritud taimestikukamarat kasutada ei õnnestu, tuleb paisu kehandi katmiseks koorida uus.</w:t>
      </w:r>
    </w:p>
    <w:p w14:paraId="7A310EF8" w14:textId="77777777" w:rsidR="00B17E19" w:rsidRPr="002D6169" w:rsidRDefault="00B17E19" w:rsidP="00B17E19"/>
    <w:p w14:paraId="47182C37" w14:textId="77777777" w:rsidR="00B17E19" w:rsidRPr="002D6169" w:rsidRDefault="00B17E19" w:rsidP="00B17E19">
      <w:pPr>
        <w:rPr>
          <w:b/>
        </w:rPr>
      </w:pPr>
      <w:r w:rsidRPr="002D6169">
        <w:rPr>
          <w:b/>
        </w:rPr>
        <w:t>Paisu tüüp 2 rajamine</w:t>
      </w:r>
    </w:p>
    <w:p w14:paraId="05651805" w14:textId="77777777" w:rsidR="00B17E19" w:rsidRPr="002D6169" w:rsidRDefault="00B17E19" w:rsidP="00B17E19"/>
    <w:p w14:paraId="125729B9" w14:textId="77777777" w:rsidR="00B17E19" w:rsidRPr="002D6169" w:rsidRDefault="00B17E19" w:rsidP="00B17E19">
      <w:r w:rsidRPr="002D6169">
        <w:t>Pais Tüüp 2 (88 tk) tuleb rajada kohapealsest pinnasest kraavide K-1, K-2; K-16, K-19…K-23 kraavide ristlõikele mehhaniseeritult ekskavaatoriga. Paisu Tüüp 2 jaoks vajalik materjal tuleb võtta kraavipervelt ja kraavivallist. Paisu rajamisel ja materjali kaevamisel tuleb jälgida paisu rajamise üldpõhimõtteid ja asjaolu, et materjali võtmise süvenditest ei moodustuks alternatiivset voolusängi.</w:t>
      </w:r>
    </w:p>
    <w:p w14:paraId="34E850A3" w14:textId="77777777" w:rsidR="00B17E19" w:rsidRPr="002D6169" w:rsidRDefault="00B17E19" w:rsidP="00B17E19"/>
    <w:p w14:paraId="4F6A3A0E" w14:textId="32C68EE8" w:rsidR="00B17E19" w:rsidRPr="002D6169" w:rsidRDefault="00B17E19" w:rsidP="00B17E19">
      <w:r w:rsidRPr="002D6169">
        <w:t xml:space="preserve">Enne paisu rajamist tuleb paisu asukohas kraavisängi puhastada ja süvendada 0,5 m ulatuses. Paisu asukohast kooritud taimestiku kamar tuleb tõsta kõrvale ja hiljem kasutada seda võimalusel paisukehandi katmiseks. Tüüp 2 paisul tuleb rajada hari pikkusega 2 m piki kraavi. Kraavisäng tuleb täita paisu asukohas pinnasega, sealjuures tihendada see iga 0,5 m paksuse kihi lisamisel. Rajatavate Tüüp 2 paisude laiendite/tiibade pikkus on 10 m ning laiendi pikkus on mõõdetuna kraavi servast. Paisukehandi külgede kalle peab olema suhtega 1:1,5. </w:t>
      </w:r>
    </w:p>
    <w:p w14:paraId="394217CF" w14:textId="77777777" w:rsidR="00B17E19" w:rsidRPr="002D6169" w:rsidRDefault="00B17E19" w:rsidP="00B17E19"/>
    <w:p w14:paraId="3798292E" w14:textId="77777777" w:rsidR="00B17E19" w:rsidRPr="002D6169" w:rsidRDefault="00B17E19" w:rsidP="00B17E19">
      <w:r w:rsidRPr="002D6169">
        <w:t>Paisukehand peab olema ümbritsevast maapinnast 0,4 m kõrgem ning kraavisängi kohalt 0,6 m kõrgem (paisukeha on külgvaates kumer), et oleks tagatud esmane pinnase tihenemisest tingitud vajumise varu kraavisängi kohal. Paisu kehand tuleb katta pealt soovitavalt sama taimestikukamaraga, mis kooriti paisu aluselt enne paisu ehitamist, et soodustada paisukehandi taimestumist. Kui paisu aluselt kooritud taimestikukamarat kasutada ei õnnestu, tuleb paisu kehandi katmiseks koorida uus.</w:t>
      </w:r>
    </w:p>
    <w:p w14:paraId="61F97DEC" w14:textId="77777777" w:rsidR="003F09DE" w:rsidRPr="002D6169" w:rsidRDefault="003F09DE" w:rsidP="00B17E19"/>
    <w:p w14:paraId="25D86CEA" w14:textId="77777777" w:rsidR="00B17E19" w:rsidRPr="002D6169" w:rsidRDefault="00B17E19" w:rsidP="00B17E19">
      <w:pPr>
        <w:rPr>
          <w:b/>
        </w:rPr>
      </w:pPr>
      <w:r w:rsidRPr="002D6169">
        <w:rPr>
          <w:b/>
        </w:rPr>
        <w:t>Paisu tüüp 3 rajamine</w:t>
      </w:r>
    </w:p>
    <w:p w14:paraId="7AD71A2E" w14:textId="77777777" w:rsidR="00B17E19" w:rsidRPr="002D6169" w:rsidRDefault="00B17E19" w:rsidP="00B17E19"/>
    <w:p w14:paraId="29145A5D" w14:textId="77777777" w:rsidR="00B17E19" w:rsidRPr="002D6169" w:rsidRDefault="00B17E19" w:rsidP="00B17E19">
      <w:r w:rsidRPr="002D6169">
        <w:t xml:space="preserve">Pais tüüp 3 (1 tk) on maakividest ülevooluga pais, mis tuleb ehitada Tihu järve väljavoolu kraavile K-29. Paisu eesmärk on hoida Tihu järve veetase </w:t>
      </w:r>
      <w:proofErr w:type="spellStart"/>
      <w:r w:rsidRPr="002D6169">
        <w:t>abs</w:t>
      </w:r>
      <w:proofErr w:type="spellEnd"/>
      <w:r w:rsidRPr="002D6169">
        <w:t xml:space="preserve"> kõrgusel 14,30 m, mis tagab Tihu järve veetase säilimise.</w:t>
      </w:r>
    </w:p>
    <w:p w14:paraId="0CDB5ACF" w14:textId="77777777" w:rsidR="00B17E19" w:rsidRPr="002D6169" w:rsidRDefault="00B17E19" w:rsidP="00B17E19"/>
    <w:p w14:paraId="56377371" w14:textId="04F07323" w:rsidR="00B17E19" w:rsidRPr="002D6169" w:rsidRDefault="00B17E19" w:rsidP="00B17E19">
      <w:r w:rsidRPr="002D6169">
        <w:t>Pais tuleb ehitada vastavalt graafilisele lisale 19/19. Enne paisu ehitamist tuleb selle asukohas kraavisäng lahti kaevata igas suunas vähemalt 0,5 m ulatuses. Pais</w:t>
      </w:r>
      <w:r w:rsidR="00611223" w:rsidRPr="002D6169">
        <w:t>u</w:t>
      </w:r>
      <w:r w:rsidRPr="002D6169">
        <w:t>tuum tuleb ehitada väikese filtratsiooniga materjalist- liivsavist (filtratsioon &lt; 0,1 m/</w:t>
      </w:r>
      <w:proofErr w:type="spellStart"/>
      <w:r w:rsidRPr="002D6169">
        <w:t>ööp</w:t>
      </w:r>
      <w:proofErr w:type="spellEnd"/>
      <w:r w:rsidRPr="002D6169">
        <w:t xml:space="preserve">). Liivsavist ehitatud paisutuum tuleb katta 2 mm paksuse </w:t>
      </w:r>
      <w:proofErr w:type="spellStart"/>
      <w:r w:rsidRPr="002D6169">
        <w:t>geomembraaniga</w:t>
      </w:r>
      <w:proofErr w:type="spellEnd"/>
      <w:r w:rsidRPr="002D6169">
        <w:t xml:space="preserve">, paanid tuleb paigaldada risti voolusuunaga ning need tuleb jätkata vee tihedalt. Selle peale tuleb samuti risti voolusuunaga paigaldada II klassi geotekstiil. Tekstiili otsad tuleb kinnitada kraavikaldasse vaiadega. Geotekstiili eesmärk on kaitsta </w:t>
      </w:r>
      <w:proofErr w:type="spellStart"/>
      <w:r w:rsidRPr="002D6169">
        <w:t>geomembraani</w:t>
      </w:r>
      <w:proofErr w:type="spellEnd"/>
      <w:r w:rsidRPr="002D6169">
        <w:t xml:space="preserve"> võimalike torgete eest. Tekstiili peale tuleb paigaldada maakivid läbimõõduga 20-25 cm. Maakivid tuleb fikseerida looduslikust kruusast väljasõelutud veeristega (fraktsioon 0-32 mm).</w:t>
      </w:r>
    </w:p>
    <w:p w14:paraId="28549164" w14:textId="77777777" w:rsidR="00B17E19" w:rsidRPr="002D6169" w:rsidRDefault="00B17E19" w:rsidP="00B17E19"/>
    <w:p w14:paraId="4F5A6CEA" w14:textId="77777777" w:rsidR="00B17E19" w:rsidRPr="002D6169" w:rsidRDefault="00B17E19" w:rsidP="00B17E19">
      <w:r w:rsidRPr="002D6169">
        <w:t xml:space="preserve">Paisust allavoolu tuleb kraavisängi nõlvad kindlustada. Nõlvad tuleb tasandada kaldele 1:1 ja katta geotekstiiliga ja katta veeristega. Paisu ülevool peab olema kõrgusel </w:t>
      </w:r>
      <w:proofErr w:type="spellStart"/>
      <w:r w:rsidRPr="002D6169">
        <w:t>abs</w:t>
      </w:r>
      <w:proofErr w:type="spellEnd"/>
      <w:r w:rsidRPr="002D6169">
        <w:t xml:space="preserve"> 14,30 m. Paisu </w:t>
      </w:r>
      <w:r w:rsidRPr="002D6169">
        <w:lastRenderedPageBreak/>
        <w:t xml:space="preserve">laiendid tuleb ehitada tihendatud turbast vajumisjärgse absoluutkõrgusega 14,40 m. Paisu laiendid tuleb rajada pikkusega 5 m. Oluline on, et laiendi otsast jätkuks maapind absoluutkõrgusega 14,40 m. Tööde tegemise ajal tuleb määrata täpne laiendite asukoht. Vältida tuleb olukorda, kus laiend lõppeb madalamal kõrgusel kui 14,30 m. </w:t>
      </w:r>
    </w:p>
    <w:p w14:paraId="66535737" w14:textId="77777777" w:rsidR="00B17E19" w:rsidRPr="002D6169" w:rsidRDefault="00B17E19" w:rsidP="00B17E19"/>
    <w:p w14:paraId="2645D537" w14:textId="77777777" w:rsidR="00B17E19" w:rsidRPr="002D6169" w:rsidRDefault="00B17E19" w:rsidP="00B17E19">
      <w:pPr>
        <w:rPr>
          <w:b/>
          <w:bCs/>
        </w:rPr>
      </w:pPr>
      <w:r w:rsidRPr="002D6169">
        <w:rPr>
          <w:b/>
          <w:bCs/>
        </w:rPr>
        <w:t>Paisu tüüp 4 rajamine</w:t>
      </w:r>
    </w:p>
    <w:p w14:paraId="60115899" w14:textId="77777777" w:rsidR="00B17E19" w:rsidRPr="002D6169" w:rsidRDefault="00B17E19" w:rsidP="00B17E19">
      <w:pPr>
        <w:rPr>
          <w:b/>
          <w:bCs/>
        </w:rPr>
      </w:pPr>
    </w:p>
    <w:p w14:paraId="35EF5C64" w14:textId="4D6B8538" w:rsidR="00841980" w:rsidRPr="002D6169" w:rsidRDefault="00B17E19" w:rsidP="00B17E19">
      <w:pPr>
        <w:rPr>
          <w:b/>
          <w:bCs/>
        </w:rPr>
      </w:pPr>
      <w:r w:rsidRPr="002D6169">
        <w:t>Pais Tüüp 4 (12 tk) tuleb rajada kohapealsest pinnasest kraavi K-3 ristlõikele</w:t>
      </w:r>
      <w:r w:rsidR="00841980" w:rsidRPr="002D6169">
        <w:t xml:space="preserve"> võimalusel kasutades väikest</w:t>
      </w:r>
      <w:r w:rsidRPr="002D6169">
        <w:t xml:space="preserve"> </w:t>
      </w:r>
      <w:r w:rsidR="00841980" w:rsidRPr="002D6169">
        <w:rPr>
          <w:shd w:val="clear" w:color="auto" w:fill="FFFFFF"/>
        </w:rPr>
        <w:t xml:space="preserve">roomikekskavaatorit, mille </w:t>
      </w:r>
      <w:r w:rsidR="00841980" w:rsidRPr="002D6169">
        <w:rPr>
          <w:b/>
          <w:bCs/>
          <w:shd w:val="clear" w:color="auto" w:fill="FFFFFF"/>
        </w:rPr>
        <w:t>täismass ei ületa 8,5 tonni</w:t>
      </w:r>
      <w:r w:rsidRPr="002D6169">
        <w:t>, et oleks</w:t>
      </w:r>
      <w:r w:rsidR="00D1632A" w:rsidRPr="002D6169">
        <w:t xml:space="preserve"> võimalik tööd teostada ilma </w:t>
      </w:r>
      <w:r w:rsidRPr="002D6169">
        <w:t>trassiraiete</w:t>
      </w:r>
      <w:r w:rsidR="00D1632A" w:rsidRPr="002D6169">
        <w:t>ta.</w:t>
      </w:r>
      <w:r w:rsidR="00841980" w:rsidRPr="002D6169">
        <w:t xml:space="preserve"> </w:t>
      </w:r>
      <w:r w:rsidR="003C0020" w:rsidRPr="002D6169">
        <w:rPr>
          <w:b/>
          <w:bCs/>
        </w:rPr>
        <w:t xml:space="preserve">Enne tööde algust </w:t>
      </w:r>
      <w:r w:rsidR="00BB463D" w:rsidRPr="002D6169">
        <w:rPr>
          <w:b/>
          <w:bCs/>
        </w:rPr>
        <w:t>kooskõlastatakse looduskaitse tööjuhiga</w:t>
      </w:r>
      <w:r w:rsidR="00381B80" w:rsidRPr="002D6169">
        <w:rPr>
          <w:b/>
          <w:bCs/>
        </w:rPr>
        <w:t>, millist tehnikat</w:t>
      </w:r>
      <w:r w:rsidR="002D6169" w:rsidRPr="002D6169">
        <w:rPr>
          <w:b/>
          <w:bCs/>
        </w:rPr>
        <w:t xml:space="preserve"> võib</w:t>
      </w:r>
      <w:r w:rsidR="00381B80" w:rsidRPr="002D6169">
        <w:rPr>
          <w:b/>
          <w:bCs/>
        </w:rPr>
        <w:t xml:space="preserve"> </w:t>
      </w:r>
      <w:r w:rsidR="00482B31" w:rsidRPr="002D6169">
        <w:rPr>
          <w:b/>
          <w:bCs/>
        </w:rPr>
        <w:t>kasutada</w:t>
      </w:r>
      <w:r w:rsidR="00DC4C75" w:rsidRPr="002D6169">
        <w:rPr>
          <w:b/>
          <w:bCs/>
        </w:rPr>
        <w:t xml:space="preserve"> paisude tüüp 4 rajamiseks.</w:t>
      </w:r>
    </w:p>
    <w:p w14:paraId="1480D993" w14:textId="69345AE9" w:rsidR="00B17E19" w:rsidRPr="002D6169" w:rsidRDefault="00B17E19" w:rsidP="00B17E19">
      <w:r w:rsidRPr="002D6169">
        <w:t xml:space="preserve"> Paisu Tüüp </w:t>
      </w:r>
      <w:r w:rsidR="00850892" w:rsidRPr="002D6169">
        <w:t>4</w:t>
      </w:r>
      <w:r w:rsidRPr="002D6169">
        <w:t xml:space="preserve"> jaoks vajalik materjal tuleb võtta kraavipervelt. Paisu rajamisel ja materjali kaevamisel tuleb jälgida paisu rajamise üldpõhimõtteid ja asjaolu, et materjali võtmise süvenditest ei moodustuks alternatiivset voolusängi.</w:t>
      </w:r>
    </w:p>
    <w:p w14:paraId="2E2796C6" w14:textId="77777777" w:rsidR="00B17E19" w:rsidRPr="002D6169" w:rsidRDefault="00B17E19" w:rsidP="00B17E19"/>
    <w:p w14:paraId="3FCFF083" w14:textId="179C8221" w:rsidR="00B17E19" w:rsidRPr="002D6169" w:rsidRDefault="00B17E19" w:rsidP="00B17E19">
      <w:r w:rsidRPr="002D6169">
        <w:t xml:space="preserve">Enne paisu rajamist tuleb paisu asukohas kraavisängi puhastada ja süvendada vähemalt samas ulatuses kraavisängi sügavusega, kuid mitte rohkem kui 0,5 m ulatuses. Paisu asukohast kooritud taimestiku kamar tuleb tõsta kõrvale ja hiljem kasutada seda võimalusel paisukehandi katmiseks. Tüüp </w:t>
      </w:r>
      <w:r w:rsidR="00850892" w:rsidRPr="002D6169">
        <w:t>4</w:t>
      </w:r>
      <w:r w:rsidRPr="002D6169">
        <w:t xml:space="preserve"> paisul tuleb rajada hari pikkusega vähemalt 1 m piki kraavi. Kraavisäng tuleb täita paisu asukohas pinnasega, sealjuures tihendada see iga 0,3 m paksuse kihi lisamisel. Rajatavate Tüüp </w:t>
      </w:r>
      <w:r w:rsidR="00850892" w:rsidRPr="002D6169">
        <w:t>4</w:t>
      </w:r>
      <w:r w:rsidRPr="002D6169">
        <w:t xml:space="preserve"> paisude laiendite/tiibade pikkus on 1,5 m ning laiendi pikkus on mõõdetuna kraavi servadest. </w:t>
      </w:r>
    </w:p>
    <w:p w14:paraId="274AAF7A" w14:textId="77777777" w:rsidR="00B17E19" w:rsidRPr="002D6169" w:rsidRDefault="00B17E19" w:rsidP="00B17E19"/>
    <w:p w14:paraId="773AA5A5" w14:textId="77777777" w:rsidR="00B17E19" w:rsidRPr="002D6169" w:rsidRDefault="00B17E19" w:rsidP="00C26ADB">
      <w:pPr>
        <w:spacing w:line="264" w:lineRule="auto"/>
      </w:pPr>
      <w:r w:rsidRPr="002D6169">
        <w:t>Paisukehand peab olema ümbritsevast maapinnast 0,4 m kõrgem ning kraavisängi kohalt 0,6 m kõrgem (paisukeha on külgvaates kumer), et oleks tagatud esmane pinnase tihenemisest tingitud vajumise varu kraavisängi kohal. Paisu kehand tuleb katta pealt soovitavalt sama taimestikukamaraga, mis kooriti paisu aluselt enne paisu ehitamist, et soodustada paisukehandi taimestumist. Kui paisu aluselt kooritud taimestikukamarat kasutada ei õnnestu, tuleb paisu kehandi katmiseks koorida uus.</w:t>
      </w:r>
    </w:p>
    <w:p w14:paraId="5D786F3B" w14:textId="77777777" w:rsidR="00E46202" w:rsidRPr="002D6169" w:rsidRDefault="00E46202" w:rsidP="00B17E19"/>
    <w:p w14:paraId="688174F6" w14:textId="4D1626A5" w:rsidR="008D28A3" w:rsidRPr="002D6169" w:rsidRDefault="008D28A3" w:rsidP="008D28A3">
      <w:pPr>
        <w:pStyle w:val="Loendilik"/>
        <w:numPr>
          <w:ilvl w:val="1"/>
          <w:numId w:val="7"/>
        </w:numPr>
        <w:rPr>
          <w:b/>
          <w:bCs/>
          <w:u w:val="single"/>
        </w:rPr>
      </w:pPr>
      <w:r w:rsidRPr="002D6169">
        <w:rPr>
          <w:b/>
          <w:bCs/>
          <w:u w:val="single"/>
        </w:rPr>
        <w:t>Kuklasepesade ümber</w:t>
      </w:r>
      <w:r w:rsidR="0068757F" w:rsidRPr="002D6169">
        <w:rPr>
          <w:b/>
          <w:bCs/>
          <w:u w:val="single"/>
        </w:rPr>
        <w:t>asustamine</w:t>
      </w:r>
    </w:p>
    <w:p w14:paraId="44041F20" w14:textId="77777777" w:rsidR="0068757F" w:rsidRPr="002D6169" w:rsidRDefault="0068757F" w:rsidP="0068757F">
      <w:pPr>
        <w:pStyle w:val="Loendilik"/>
        <w:ind w:left="0"/>
        <w:rPr>
          <w:b/>
          <w:bCs/>
          <w:u w:val="single"/>
        </w:rPr>
      </w:pPr>
    </w:p>
    <w:p w14:paraId="0659A0F7" w14:textId="6D38B98B" w:rsidR="0068757F" w:rsidRPr="002D6169" w:rsidRDefault="00383591" w:rsidP="0068757F">
      <w:pPr>
        <w:pStyle w:val="Loendilik"/>
        <w:ind w:left="0"/>
      </w:pPr>
      <w:r w:rsidRPr="002D6169">
        <w:t xml:space="preserve">Enne töödega alustamist tuleb ümber </w:t>
      </w:r>
      <w:r w:rsidR="00153CA1" w:rsidRPr="002D6169">
        <w:t xml:space="preserve">asustada </w:t>
      </w:r>
      <w:r w:rsidR="0066195E" w:rsidRPr="002D6169">
        <w:t>kuklasepesad</w:t>
      </w:r>
      <w:r w:rsidR="00B81E81">
        <w:t xml:space="preserve"> (Lisa 5. kuklasepesade ümberasustamise juhend).</w:t>
      </w:r>
    </w:p>
    <w:p w14:paraId="3B843502" w14:textId="3FB1B466" w:rsidR="00E363DC" w:rsidRPr="002D6169" w:rsidRDefault="00E363DC" w:rsidP="00E363DC">
      <w:bookmarkStart w:id="0" w:name="bm9"/>
      <w:r w:rsidRPr="002D6169">
        <w:t>Kuklasepesade ümberasustamine teostada vastavalt Kaarel Aruste koostatud kuklasperede ümberasustamise juhendile</w:t>
      </w:r>
      <w:r w:rsidR="00BE7DC2" w:rsidRPr="002D6169">
        <w:t xml:space="preserve">. </w:t>
      </w:r>
      <w:r w:rsidRPr="002D6169">
        <w:t xml:space="preserve">Ümber asustatakse 15 kuklasepesa järgnevalt: </w:t>
      </w:r>
    </w:p>
    <w:p w14:paraId="59F26F48" w14:textId="4FC8AB72" w:rsidR="00E363DC" w:rsidRPr="002D6169" w:rsidRDefault="00E363DC" w:rsidP="00E363DC">
      <w:r w:rsidRPr="002D6169">
        <w:t>1. Vanajõe suletavalt lõigult asustatakse ümber 3 kuklasepesa kirde suunas pesade asukohast linnulennult 300-400 m kaugusele. Kõige kagupoolsem pesa asustada ümber kirde suunas u 300</w:t>
      </w:r>
      <w:r w:rsidR="00307BA4" w:rsidRPr="002D6169">
        <w:t xml:space="preserve"> </w:t>
      </w:r>
      <w:r w:rsidRPr="002D6169">
        <w:t xml:space="preserve">m kaugusele raielangi loodepoolsesse serva (PU220 eraldis 1). Kaks </w:t>
      </w:r>
      <w:r w:rsidR="00307BA4" w:rsidRPr="002D6169">
        <w:t>l</w:t>
      </w:r>
      <w:r w:rsidRPr="002D6169">
        <w:t>oodepoolset pesa samalt kraavilt asustatakse ümber kirde suunas linnulennult 300-400</w:t>
      </w:r>
      <w:r w:rsidR="00307BA4" w:rsidRPr="002D6169">
        <w:t xml:space="preserve"> </w:t>
      </w:r>
      <w:r w:rsidRPr="002D6169">
        <w:t xml:space="preserve">m kaugusele raba veerežiimi taastamistööd juurdepääsutrassi loodepoolsele küljele, päikesele avatud kohta. </w:t>
      </w:r>
    </w:p>
    <w:p w14:paraId="44A40A07" w14:textId="60662661" w:rsidR="00E363DC" w:rsidRPr="002D6169" w:rsidRDefault="00E363DC" w:rsidP="00E363DC">
      <w:r w:rsidRPr="002D6169">
        <w:lastRenderedPageBreak/>
        <w:t>2. Kraavi K-2 ääres paiknev kuklasepesa asustatakse ümber kirde suunas linnulennult u 280</w:t>
      </w:r>
      <w:r w:rsidR="00307BA4" w:rsidRPr="002D6169">
        <w:t xml:space="preserve"> </w:t>
      </w:r>
      <w:r w:rsidRPr="002D6169">
        <w:t xml:space="preserve">m kaugusele RMK kinnistu Putkaste metskond 50 kirdepiiril oleva kraavi vallile.  </w:t>
      </w:r>
    </w:p>
    <w:p w14:paraId="64218575" w14:textId="18829A9F" w:rsidR="00E363DC" w:rsidRPr="002D6169" w:rsidRDefault="00E363DC" w:rsidP="00E363DC">
      <w:r w:rsidRPr="002D6169">
        <w:t xml:space="preserve">3. Kraavi K-1 vallidel paiknevad 11 kuklasepesa asustatakse ümber linnulennult 400-500 m edelasuunas kõrgematesse, kuivematesse kohtadesse.  </w:t>
      </w:r>
    </w:p>
    <w:p w14:paraId="782576D7" w14:textId="20BA80DE" w:rsidR="00D65DBB" w:rsidRPr="002D6169" w:rsidRDefault="00D65DBB" w:rsidP="00E363DC">
      <w:pPr>
        <w:rPr>
          <w:u w:val="single"/>
        </w:rPr>
      </w:pPr>
      <w:r w:rsidRPr="002D6169">
        <w:rPr>
          <w:u w:val="single"/>
        </w:rPr>
        <w:t>Asustatud</w:t>
      </w:r>
      <w:r w:rsidR="00AD7734" w:rsidRPr="002D6169">
        <w:rPr>
          <w:u w:val="single"/>
        </w:rPr>
        <w:t xml:space="preserve"> pesade</w:t>
      </w:r>
      <w:r w:rsidRPr="002D6169">
        <w:rPr>
          <w:u w:val="single"/>
        </w:rPr>
        <w:t xml:space="preserve"> </w:t>
      </w:r>
      <w:r w:rsidR="00AD7734" w:rsidRPr="002D6169">
        <w:rPr>
          <w:u w:val="single"/>
        </w:rPr>
        <w:t>lähte- ja siht</w:t>
      </w:r>
      <w:r w:rsidRPr="002D6169">
        <w:rPr>
          <w:u w:val="single"/>
        </w:rPr>
        <w:t xml:space="preserve">kohtades määratakse </w:t>
      </w:r>
      <w:r w:rsidR="002B718F" w:rsidRPr="002D6169">
        <w:rPr>
          <w:u w:val="single"/>
        </w:rPr>
        <w:t>GPS koordinaadid ja protokollitakse ümberasustamine.</w:t>
      </w:r>
    </w:p>
    <w:p w14:paraId="4768395A" w14:textId="5D44DC83" w:rsidR="007B6204" w:rsidRPr="002D6169" w:rsidRDefault="00E363DC" w:rsidP="007B6204">
      <w:r w:rsidRPr="002D6169">
        <w:t>Üldnõuded</w:t>
      </w:r>
      <w:r w:rsidR="007B6204" w:rsidRPr="002D6169">
        <w:t xml:space="preserve">: kuklasepesad asustada ümber parasniiskesse ja kuivemasse metsakooslusesse, kus ei ole karta üleujutusi. Kuklaseperele määratud asukoht peaks olema kuiv ja võimaluse piires sarnanema pesakuhila endise asukohaga. Ümberasustatava pesa uus asukoht tuleb enne looduses üle vaadata ja teha ettevalmistused pesa kolimiseks. Uueks asukohaks sobib eelistatult kuuse jalam metsa servas või hõrendikus. Metsaosas peab olema häilusid, kuhu asetatud kuklase pesakuhil saab päevas vähemalt paar tundi otsest päikesepaistet kagu-, lõuna- või edelasuunalt. Ümberasustamiseks sobivad ka raielangi päikesepoolsed servad ja vanad metsasihid, kus on veel säilinud häilusid ja päikesele avatud osasid. Hea, kui metsakoosluses on ka nooremaid või keskealisi kuuski, mis on kuklastele parimateks lehetäipuudeks. Sõltuvalt pesakuhila suurusest saab ühest pesast ca 50 kuni 200 liitrit kuklastega pesamaterjali.  </w:t>
      </w:r>
    </w:p>
    <w:p w14:paraId="046CFDE7" w14:textId="77777777" w:rsidR="007B6204" w:rsidRPr="002D6169" w:rsidRDefault="007B6204" w:rsidP="007B6204">
      <w:r w:rsidRPr="002D6169">
        <w:t xml:space="preserve">Enne pesamaterjali maha kallamist tuleb pesale kuivadest kuuse- või männiokstest püramiidjas alus püstitada. Uus koht tuleb juba varem rohust ja samblast puhastada. Hästi sobib kuklasepesa aluseks ka vana känd, milles puudub mõni teine sipelgapere. Pesamaterjal kallatakse uude asupaika vastupidises järjestuses kottide täitmisele ümberasustamisele kuulunud kohast.  Ümberasustatud kuklaseperele tuleb vahetult peale ümberasustamise protseduuri lõpetamist anda mõnisada grammi suhkrut, mis niisutatult tuleb panna vahetult pesakuhila juurde, näiteks suuremate puukooretükkide vms. vahele. </w:t>
      </w:r>
    </w:p>
    <w:p w14:paraId="7509CE50" w14:textId="35CC76A4" w:rsidR="00E363DC" w:rsidRPr="002D6169" w:rsidRDefault="007B6204" w:rsidP="007B6204">
      <w:r w:rsidRPr="002D6169">
        <w:t>Kuklaseperede ümberasustamisega tuleb alustada varahommikul, päikesetõusul või enne seda, kui kuklased on veel pesas.  Ümberasustamiseks eelistada  selget päikesepaistelist ilma. Pesa maapealset osa on võimalik välja kaevata ja kotti ajada labidatega. Ühte kotti panna mitte üle 100 l pesamaterjali. Maa-alust osa kaevata näiteks veerežiimi taastamistööks kasutatava tehnikaga. Uues kohas tuleb pesamaterjal kallata kottidest välja vastupidises järjekorras, st. kõigepealt mineraalne materjal ja seejärel pesa maapealne osa. Erinevate pesade uute asukohtade vahe peaks olema vähemalt 10 m.</w:t>
      </w:r>
      <w:bookmarkEnd w:id="0"/>
    </w:p>
    <w:p w14:paraId="4A788F50" w14:textId="77777777" w:rsidR="00E46202" w:rsidRPr="002D6169" w:rsidRDefault="00E46202" w:rsidP="00B17E19"/>
    <w:p w14:paraId="27F811A0" w14:textId="77777777" w:rsidR="00635577" w:rsidRPr="00AF1FD5" w:rsidRDefault="00635577" w:rsidP="0068757F">
      <w:pPr>
        <w:pStyle w:val="Pealkiri2"/>
        <w:numPr>
          <w:ilvl w:val="0"/>
          <w:numId w:val="7"/>
        </w:numPr>
        <w:spacing w:after="120"/>
        <w:rPr>
          <w:rFonts w:ascii="Times New Roman" w:hAnsi="Times New Roman" w:cs="Times New Roman"/>
          <w:i w:val="0"/>
          <w:iCs w:val="0"/>
        </w:rPr>
      </w:pPr>
      <w:r w:rsidRPr="00AF1FD5">
        <w:rPr>
          <w:rFonts w:ascii="Times New Roman" w:hAnsi="Times New Roman" w:cs="Times New Roman"/>
          <w:i w:val="0"/>
          <w:iCs w:val="0"/>
        </w:rPr>
        <w:t>Teise isiku vahenditele tuginemine ja ühispakkumuse esitamine</w:t>
      </w:r>
    </w:p>
    <w:p w14:paraId="72C8F280" w14:textId="77777777" w:rsidR="00635577" w:rsidRPr="002D6169" w:rsidRDefault="00635577" w:rsidP="00FF3379">
      <w:pPr>
        <w:pStyle w:val="Loendilik"/>
        <w:numPr>
          <w:ilvl w:val="1"/>
          <w:numId w:val="7"/>
        </w:numPr>
        <w:spacing w:after="120"/>
        <w:contextualSpacing w:val="0"/>
      </w:pPr>
      <w:r w:rsidRPr="002D6169">
        <w:rPr>
          <w:bCs/>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220C0E5D" w14:textId="77777777" w:rsidR="00635577" w:rsidRPr="002D6169" w:rsidRDefault="00635577" w:rsidP="00FF3379">
      <w:pPr>
        <w:pStyle w:val="Loendilik"/>
        <w:numPr>
          <w:ilvl w:val="1"/>
          <w:numId w:val="7"/>
        </w:numPr>
        <w:spacing w:after="120"/>
        <w:contextualSpacing w:val="0"/>
      </w:pPr>
      <w:r w:rsidRPr="002D6169">
        <w:t xml:space="preserve">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w:t>
      </w:r>
      <w:r w:rsidRPr="002D6169">
        <w:lastRenderedPageBreak/>
        <w:t>hankijal oleks võimalik hinnata, kas pakkuja käsutusse antud vahenditest piisab kvalifikatsiooni tõendamiseks ja lepingu nõuetekohaseks täitmiseks, Vastavalt RHS § 103 lg-</w:t>
      </w:r>
      <w:proofErr w:type="spellStart"/>
      <w:r w:rsidRPr="002D6169">
        <w:t>tes</w:t>
      </w:r>
      <w:proofErr w:type="spellEnd"/>
      <w:r w:rsidRPr="002D6169">
        <w:t xml:space="preserve"> 1-3 ja 7 sätestatud tingimustele, peab pakkumus sisaldama infot iga ühispakkuja poolt täidetava lepingu osa suuruse ja iseloomu kohta (RHS § 103 lg 4).</w:t>
      </w:r>
    </w:p>
    <w:p w14:paraId="67358506" w14:textId="6A9BEED4" w:rsidR="00635577" w:rsidRPr="002D6169" w:rsidRDefault="00635577" w:rsidP="00635577">
      <w:pPr>
        <w:pStyle w:val="Loendilik"/>
        <w:numPr>
          <w:ilvl w:val="1"/>
          <w:numId w:val="7"/>
        </w:numPr>
        <w:spacing w:after="120"/>
        <w:contextualSpacing w:val="0"/>
      </w:pPr>
      <w:r w:rsidRPr="002D6169">
        <w:t>Hankepass tuleb esitada iga ühispakkuja kohta.</w:t>
      </w:r>
    </w:p>
    <w:p w14:paraId="0B3D1D03" w14:textId="77777777" w:rsidR="00635577" w:rsidRPr="002D6169" w:rsidRDefault="00635577" w:rsidP="00635577">
      <w:pPr>
        <w:pStyle w:val="Loendilik"/>
        <w:numPr>
          <w:ilvl w:val="0"/>
          <w:numId w:val="20"/>
        </w:numPr>
        <w:rPr>
          <w:vanish/>
        </w:rPr>
      </w:pPr>
    </w:p>
    <w:p w14:paraId="428EA9CC" w14:textId="77777777" w:rsidR="00635577" w:rsidRPr="002D6169" w:rsidRDefault="00635577" w:rsidP="00635577">
      <w:pPr>
        <w:pStyle w:val="Loendilik"/>
        <w:numPr>
          <w:ilvl w:val="0"/>
          <w:numId w:val="20"/>
        </w:numPr>
        <w:rPr>
          <w:vanish/>
        </w:rPr>
      </w:pPr>
    </w:p>
    <w:p w14:paraId="7614C94E" w14:textId="77777777" w:rsidR="00635577" w:rsidRPr="002D6169" w:rsidRDefault="00635577" w:rsidP="00635577">
      <w:pPr>
        <w:pStyle w:val="Loendilik"/>
        <w:numPr>
          <w:ilvl w:val="0"/>
          <w:numId w:val="20"/>
        </w:numPr>
        <w:rPr>
          <w:vanish/>
        </w:rPr>
      </w:pPr>
    </w:p>
    <w:p w14:paraId="167B9925" w14:textId="77777777" w:rsidR="00635577" w:rsidRPr="002D6169" w:rsidRDefault="00635577" w:rsidP="00635577">
      <w:pPr>
        <w:pStyle w:val="Loendilik"/>
        <w:numPr>
          <w:ilvl w:val="0"/>
          <w:numId w:val="20"/>
        </w:numPr>
        <w:rPr>
          <w:vanish/>
        </w:rPr>
      </w:pPr>
    </w:p>
    <w:p w14:paraId="1EAED1D2" w14:textId="77777777" w:rsidR="00635577" w:rsidRPr="002D6169" w:rsidRDefault="00635577" w:rsidP="00635577">
      <w:pPr>
        <w:pStyle w:val="Loendilik"/>
        <w:numPr>
          <w:ilvl w:val="0"/>
          <w:numId w:val="20"/>
        </w:numPr>
        <w:rPr>
          <w:vanish/>
        </w:rPr>
      </w:pPr>
    </w:p>
    <w:p w14:paraId="33B433AA" w14:textId="77777777" w:rsidR="00635577" w:rsidRPr="002D6169" w:rsidRDefault="00635577" w:rsidP="00635577">
      <w:pPr>
        <w:pStyle w:val="Loendilik"/>
        <w:numPr>
          <w:ilvl w:val="0"/>
          <w:numId w:val="20"/>
        </w:numPr>
        <w:rPr>
          <w:vanish/>
        </w:rPr>
      </w:pPr>
    </w:p>
    <w:p w14:paraId="232EDA73" w14:textId="77777777" w:rsidR="00635577" w:rsidRPr="002D6169" w:rsidRDefault="00635577" w:rsidP="00635577">
      <w:pPr>
        <w:pStyle w:val="Loendilik"/>
        <w:numPr>
          <w:ilvl w:val="0"/>
          <w:numId w:val="20"/>
        </w:numPr>
        <w:rPr>
          <w:vanish/>
        </w:rPr>
      </w:pPr>
    </w:p>
    <w:p w14:paraId="577F3183" w14:textId="77777777" w:rsidR="00635577" w:rsidRPr="002D6169" w:rsidRDefault="00635577" w:rsidP="00221BFA">
      <w:pPr>
        <w:pStyle w:val="Loendilik"/>
        <w:ind w:left="0"/>
      </w:pPr>
    </w:p>
    <w:p w14:paraId="459B5039" w14:textId="77777777" w:rsidR="00635577" w:rsidRPr="00221BFA" w:rsidRDefault="00635577" w:rsidP="0068757F">
      <w:pPr>
        <w:pStyle w:val="Pealkiri2"/>
        <w:numPr>
          <w:ilvl w:val="0"/>
          <w:numId w:val="7"/>
        </w:numPr>
        <w:spacing w:before="0" w:after="0"/>
        <w:rPr>
          <w:rFonts w:ascii="Times New Roman" w:hAnsi="Times New Roman" w:cs="Times New Roman"/>
          <w:i w:val="0"/>
          <w:iCs w:val="0"/>
        </w:rPr>
      </w:pPr>
      <w:r w:rsidRPr="00221BFA">
        <w:rPr>
          <w:rFonts w:ascii="Times New Roman" w:hAnsi="Times New Roman" w:cs="Times New Roman"/>
          <w:i w:val="0"/>
          <w:iCs w:val="0"/>
        </w:rPr>
        <w:t xml:space="preserve">Pakkumuse vastavaks tunnistamine, hindamiskriteeriumid ja edukaks tunnistamine </w:t>
      </w:r>
    </w:p>
    <w:p w14:paraId="7261682E" w14:textId="77777777" w:rsidR="00635577" w:rsidRPr="002D6169" w:rsidRDefault="00635577" w:rsidP="00635577">
      <w:pPr>
        <w:spacing w:after="120"/>
      </w:pPr>
    </w:p>
    <w:p w14:paraId="1DE6A5DF" w14:textId="013D2D1E" w:rsidR="00635577" w:rsidRPr="002D6169" w:rsidRDefault="007952C4" w:rsidP="00221BFA">
      <w:pPr>
        <w:pStyle w:val="Pealkiri2"/>
        <w:numPr>
          <w:ilvl w:val="1"/>
          <w:numId w:val="7"/>
        </w:numPr>
        <w:spacing w:before="0" w:after="120"/>
        <w:rPr>
          <w:rFonts w:ascii="Times New Roman" w:hAnsi="Times New Roman" w:cs="Times New Roman"/>
          <w:b w:val="0"/>
          <w:bCs w:val="0"/>
          <w:i w:val="0"/>
          <w:iCs w:val="0"/>
          <w:sz w:val="24"/>
          <w:szCs w:val="24"/>
        </w:rPr>
      </w:pPr>
      <w:r w:rsidRPr="002D6169">
        <w:rPr>
          <w:rFonts w:ascii="Times New Roman" w:hAnsi="Times New Roman" w:cs="Times New Roman"/>
          <w:b w:val="0"/>
          <w:bCs w:val="0"/>
          <w:i w:val="0"/>
          <w:iCs w:val="0"/>
          <w:sz w:val="24"/>
          <w:szCs w:val="24"/>
        </w:rPr>
        <w:t xml:space="preserve"> </w:t>
      </w:r>
      <w:r w:rsidR="00635577" w:rsidRPr="002D6169">
        <w:rPr>
          <w:rFonts w:ascii="Times New Roman" w:hAnsi="Times New Roman" w:cs="Times New Roman"/>
          <w:b w:val="0"/>
          <w:bCs w:val="0"/>
          <w:i w:val="0"/>
          <w:iCs w:val="0"/>
          <w:sz w:val="24"/>
          <w:szCs w:val="24"/>
        </w:rPr>
        <w:t xml:space="preserve">Pakkumusele seatud vastavustingimused on sätestatud riigihangete registris. </w:t>
      </w:r>
    </w:p>
    <w:p w14:paraId="07BCE45A" w14:textId="77777777" w:rsidR="007952C4" w:rsidRPr="002D6169" w:rsidRDefault="00635577" w:rsidP="00221BFA">
      <w:pPr>
        <w:pStyle w:val="Loendilik"/>
        <w:numPr>
          <w:ilvl w:val="1"/>
          <w:numId w:val="7"/>
        </w:numPr>
        <w:spacing w:after="120"/>
        <w:contextualSpacing w:val="0"/>
      </w:pPr>
      <w:r w:rsidRPr="002D6169">
        <w:t xml:space="preserve">Pakkuja hindab vastavaks tunnistatud pakkumusi. </w:t>
      </w:r>
    </w:p>
    <w:p w14:paraId="210F5BC6" w14:textId="77777777" w:rsidR="007952C4" w:rsidRPr="002D6169" w:rsidRDefault="00635577" w:rsidP="00221BFA">
      <w:pPr>
        <w:pStyle w:val="Loendilik"/>
        <w:numPr>
          <w:ilvl w:val="1"/>
          <w:numId w:val="7"/>
        </w:numPr>
        <w:spacing w:after="120"/>
        <w:contextualSpacing w:val="0"/>
      </w:pPr>
      <w:r w:rsidRPr="002D6169">
        <w:t>Pakkuja esitab lisaks eRHR süsteemis esitatavale pakkumuse maksumusele ka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57E46300" w14:textId="72397376" w:rsidR="00635577" w:rsidRPr="002D6169" w:rsidRDefault="00635577" w:rsidP="00221BFA">
      <w:pPr>
        <w:pStyle w:val="Loendilik"/>
        <w:numPr>
          <w:ilvl w:val="1"/>
          <w:numId w:val="7"/>
        </w:numPr>
        <w:spacing w:after="120"/>
      </w:pPr>
      <w:r w:rsidRPr="002D6169">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6FB6DB40" w14:textId="77777777" w:rsidR="00635577" w:rsidRPr="002D6169" w:rsidRDefault="00635577" w:rsidP="00FF3379">
      <w:pPr>
        <w:numPr>
          <w:ilvl w:val="1"/>
          <w:numId w:val="7"/>
        </w:numPr>
        <w:spacing w:after="120"/>
      </w:pPr>
      <w:r w:rsidRPr="002D6169">
        <w:t>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6831BF8F" w14:textId="3CA46D9E" w:rsidR="00635577" w:rsidRPr="002D6169" w:rsidRDefault="00635577" w:rsidP="00635577">
      <w:pPr>
        <w:pStyle w:val="Loendilik"/>
        <w:numPr>
          <w:ilvl w:val="1"/>
          <w:numId w:val="7"/>
        </w:numPr>
        <w:spacing w:after="120"/>
      </w:pPr>
      <w:r w:rsidRPr="002D6169">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578EB3DA" w14:textId="77777777" w:rsidR="00635577" w:rsidRPr="002D6169" w:rsidRDefault="00635577" w:rsidP="00635577"/>
    <w:p w14:paraId="1896A969" w14:textId="77777777" w:rsidR="00635577" w:rsidRPr="00F25468" w:rsidRDefault="00635577" w:rsidP="00FF3379">
      <w:pPr>
        <w:pStyle w:val="Pealkiri2"/>
        <w:numPr>
          <w:ilvl w:val="0"/>
          <w:numId w:val="7"/>
        </w:numPr>
        <w:spacing w:before="0" w:after="0"/>
        <w:ind w:left="720" w:hanging="360"/>
        <w:rPr>
          <w:rFonts w:ascii="Times New Roman" w:hAnsi="Times New Roman" w:cs="Times New Roman"/>
          <w:i w:val="0"/>
          <w:iCs w:val="0"/>
        </w:rPr>
      </w:pPr>
      <w:r w:rsidRPr="00F25468">
        <w:rPr>
          <w:rFonts w:ascii="Times New Roman" w:hAnsi="Times New Roman" w:cs="Times New Roman"/>
          <w:i w:val="0"/>
          <w:iCs w:val="0"/>
        </w:rPr>
        <w:t>Hankelepingu sõlmimise tingimused</w:t>
      </w:r>
    </w:p>
    <w:p w14:paraId="66EDD43E" w14:textId="77777777" w:rsidR="00635577" w:rsidRPr="002D6169" w:rsidRDefault="00635577" w:rsidP="00635577"/>
    <w:p w14:paraId="4CF44A14" w14:textId="0280BFF4" w:rsidR="00635577" w:rsidRPr="002D6169" w:rsidRDefault="00635577" w:rsidP="00FF3379">
      <w:pPr>
        <w:pStyle w:val="Loendilik"/>
        <w:numPr>
          <w:ilvl w:val="1"/>
          <w:numId w:val="7"/>
        </w:numPr>
        <w:suppressAutoHyphens w:val="0"/>
        <w:spacing w:after="120"/>
        <w:contextualSpacing w:val="0"/>
        <w:rPr>
          <w:b/>
          <w:lang w:eastAsia="et-EE"/>
        </w:rPr>
      </w:pPr>
      <w:r w:rsidRPr="002D6169">
        <w:t>Hanke läbiviimise tulemusena sõlmitakse hankeleping ühe edukaks tunnistatud pakkujaga.</w:t>
      </w:r>
    </w:p>
    <w:p w14:paraId="52CACF42" w14:textId="7E30C109" w:rsidR="00635577" w:rsidRPr="002D6169" w:rsidRDefault="00635577" w:rsidP="00FF3379">
      <w:pPr>
        <w:pStyle w:val="Loendilik"/>
        <w:numPr>
          <w:ilvl w:val="1"/>
          <w:numId w:val="7"/>
        </w:numPr>
        <w:spacing w:after="120"/>
        <w:contextualSpacing w:val="0"/>
        <w:rPr>
          <w:b/>
        </w:rPr>
      </w:pPr>
      <w:r w:rsidRPr="002D6169">
        <w:t>Tööde teostamise</w:t>
      </w:r>
      <w:r w:rsidR="00097712" w:rsidRPr="002D6169">
        <w:t xml:space="preserve"> lõpp</w:t>
      </w:r>
      <w:r w:rsidRPr="002D6169">
        <w:t xml:space="preserve">tähtaeg on </w:t>
      </w:r>
      <w:r w:rsidRPr="002D6169">
        <w:rPr>
          <w:b/>
        </w:rPr>
        <w:t xml:space="preserve">15. november 2024.a. </w:t>
      </w:r>
    </w:p>
    <w:p w14:paraId="1DC9B806" w14:textId="77777777" w:rsidR="002C75AC" w:rsidRPr="002D6169" w:rsidRDefault="002C75AC" w:rsidP="002C75AC">
      <w:pPr>
        <w:rPr>
          <w:b/>
          <w:bCs/>
          <w:lang w:eastAsia="et-EE"/>
        </w:rPr>
      </w:pPr>
      <w:r w:rsidRPr="002D6169">
        <w:rPr>
          <w:b/>
          <w:bCs/>
        </w:rPr>
        <w:lastRenderedPageBreak/>
        <w:t xml:space="preserve">Raietööd </w:t>
      </w:r>
      <w:r w:rsidRPr="002D6169">
        <w:rPr>
          <w:b/>
          <w:bCs/>
          <w:lang w:eastAsia="et-EE"/>
        </w:rPr>
        <w:t xml:space="preserve">kraavidel K-29 ja K-30 ning osaliselt </w:t>
      </w:r>
      <w:r w:rsidRPr="002D6169">
        <w:rPr>
          <w:b/>
          <w:bCs/>
        </w:rPr>
        <w:t xml:space="preserve">paisude asukohtades tuleb teostada </w:t>
      </w:r>
      <w:r w:rsidRPr="002D6169">
        <w:rPr>
          <w:b/>
          <w:bCs/>
          <w:lang w:eastAsia="et-EE"/>
        </w:rPr>
        <w:t xml:space="preserve">15. septembriks 2024.a. </w:t>
      </w:r>
    </w:p>
    <w:p w14:paraId="7D44CD1C" w14:textId="43A89F16" w:rsidR="00FA142F" w:rsidRPr="002D6169" w:rsidRDefault="00192FCE" w:rsidP="005B089C">
      <w:pPr>
        <w:suppressAutoHyphens w:val="0"/>
        <w:autoSpaceDE w:val="0"/>
        <w:autoSpaceDN w:val="0"/>
        <w:adjustRightInd w:val="0"/>
        <w:spacing w:after="60"/>
        <w:jc w:val="left"/>
        <w:rPr>
          <w:b/>
          <w:bCs/>
          <w:lang w:eastAsia="et-EE"/>
        </w:rPr>
      </w:pPr>
      <w:r w:rsidRPr="002D6169">
        <w:rPr>
          <w:b/>
          <w:bCs/>
          <w:lang w:eastAsia="et-EE"/>
        </w:rPr>
        <w:t>Kuklasepesad tuleb</w:t>
      </w:r>
      <w:r w:rsidR="001A4CED" w:rsidRPr="002D6169">
        <w:rPr>
          <w:b/>
          <w:bCs/>
          <w:lang w:eastAsia="et-EE"/>
        </w:rPr>
        <w:t xml:space="preserve"> teisaldada </w:t>
      </w:r>
      <w:r w:rsidR="00F050FE" w:rsidRPr="002D6169">
        <w:rPr>
          <w:b/>
          <w:bCs/>
          <w:lang w:eastAsia="et-EE"/>
        </w:rPr>
        <w:t xml:space="preserve">ajavahemikul 01. juuli - </w:t>
      </w:r>
      <w:r w:rsidR="001A4CED" w:rsidRPr="002D6169">
        <w:rPr>
          <w:b/>
          <w:bCs/>
          <w:lang w:eastAsia="et-EE"/>
        </w:rPr>
        <w:t>31. juuli 2024 a.</w:t>
      </w:r>
    </w:p>
    <w:p w14:paraId="0D4F3A53" w14:textId="6096D423" w:rsidR="002C75AC" w:rsidRPr="002D6169" w:rsidRDefault="008B0C36" w:rsidP="005B089C">
      <w:pPr>
        <w:suppressAutoHyphens w:val="0"/>
        <w:autoSpaceDE w:val="0"/>
        <w:autoSpaceDN w:val="0"/>
        <w:adjustRightInd w:val="0"/>
        <w:spacing w:after="60"/>
        <w:jc w:val="left"/>
        <w:rPr>
          <w:b/>
          <w:bCs/>
          <w:lang w:eastAsia="et-EE"/>
        </w:rPr>
      </w:pPr>
      <w:r w:rsidRPr="002D6169">
        <w:rPr>
          <w:b/>
          <w:bCs/>
          <w:lang w:eastAsia="et-EE"/>
        </w:rPr>
        <w:t>Tulenevalt k</w:t>
      </w:r>
      <w:r w:rsidR="008669B4" w:rsidRPr="002D6169">
        <w:rPr>
          <w:b/>
          <w:bCs/>
          <w:lang w:eastAsia="et-EE"/>
        </w:rPr>
        <w:t>aitse</w:t>
      </w:r>
      <w:r w:rsidR="004662A1" w:rsidRPr="002D6169">
        <w:rPr>
          <w:b/>
          <w:bCs/>
          <w:lang w:eastAsia="et-EE"/>
        </w:rPr>
        <w:t xml:space="preserve">-eeskirjast </w:t>
      </w:r>
      <w:r w:rsidR="008669B4" w:rsidRPr="002D6169">
        <w:rPr>
          <w:b/>
          <w:bCs/>
          <w:lang w:eastAsia="et-EE"/>
        </w:rPr>
        <w:t xml:space="preserve">ja </w:t>
      </w:r>
      <w:r w:rsidR="00825502" w:rsidRPr="002D6169">
        <w:rPr>
          <w:b/>
          <w:bCs/>
          <w:lang w:eastAsia="et-EE"/>
        </w:rPr>
        <w:t>kaitsealuste liikide elupaikade</w:t>
      </w:r>
      <w:r w:rsidR="00AA7E72" w:rsidRPr="002D6169">
        <w:rPr>
          <w:b/>
          <w:bCs/>
          <w:lang w:eastAsia="et-EE"/>
        </w:rPr>
        <w:t xml:space="preserve"> piirangutest</w:t>
      </w:r>
      <w:r w:rsidR="00825502" w:rsidRPr="002D6169">
        <w:rPr>
          <w:b/>
          <w:bCs/>
          <w:lang w:eastAsia="et-EE"/>
        </w:rPr>
        <w:t xml:space="preserve"> </w:t>
      </w:r>
      <w:r w:rsidR="00AA7E72" w:rsidRPr="002D6169">
        <w:rPr>
          <w:b/>
          <w:bCs/>
          <w:lang w:eastAsia="et-EE"/>
        </w:rPr>
        <w:t xml:space="preserve">on </w:t>
      </w:r>
      <w:r w:rsidR="008669B4" w:rsidRPr="002D6169">
        <w:rPr>
          <w:b/>
          <w:bCs/>
          <w:lang w:eastAsia="et-EE"/>
        </w:rPr>
        <w:t xml:space="preserve">lubatud ajavahemikud </w:t>
      </w:r>
      <w:r w:rsidR="0006001A" w:rsidRPr="002D6169">
        <w:rPr>
          <w:b/>
          <w:bCs/>
          <w:lang w:eastAsia="et-EE"/>
        </w:rPr>
        <w:t>tööde teostamiseks alljärgnevad:</w:t>
      </w:r>
    </w:p>
    <w:p w14:paraId="667F07A6" w14:textId="77777777" w:rsidR="002C75AC" w:rsidRPr="002D6169" w:rsidRDefault="002C75AC" w:rsidP="0006001A">
      <w:pPr>
        <w:suppressAutoHyphens w:val="0"/>
        <w:autoSpaceDE w:val="0"/>
        <w:autoSpaceDN w:val="0"/>
        <w:adjustRightInd w:val="0"/>
        <w:spacing w:after="60"/>
        <w:rPr>
          <w:b/>
          <w:bCs/>
          <w:u w:val="single"/>
          <w:lang w:eastAsia="et-EE"/>
        </w:rPr>
      </w:pPr>
      <w:r w:rsidRPr="002D6169">
        <w:rPr>
          <w:b/>
          <w:bCs/>
          <w:u w:val="single"/>
          <w:lang w:eastAsia="et-EE"/>
        </w:rPr>
        <w:t>Raiete tegemine taastamistööde käigus on lubatud:</w:t>
      </w:r>
    </w:p>
    <w:p w14:paraId="3255558E" w14:textId="77777777" w:rsidR="002C75AC" w:rsidRPr="002D6169" w:rsidRDefault="002C75AC" w:rsidP="002C75AC">
      <w:pPr>
        <w:pStyle w:val="Loendilik"/>
        <w:numPr>
          <w:ilvl w:val="0"/>
          <w:numId w:val="11"/>
        </w:numPr>
        <w:suppressAutoHyphens w:val="0"/>
        <w:autoSpaceDE w:val="0"/>
        <w:autoSpaceDN w:val="0"/>
        <w:adjustRightInd w:val="0"/>
        <w:spacing w:after="60"/>
        <w:rPr>
          <w:b/>
          <w:bCs/>
          <w:lang w:eastAsia="et-EE"/>
        </w:rPr>
      </w:pPr>
      <w:r w:rsidRPr="002D6169">
        <w:rPr>
          <w:b/>
          <w:bCs/>
          <w:lang w:eastAsia="et-EE"/>
        </w:rPr>
        <w:t>‒ ligipääsudel kraavidele K-29 ja K-30 ajavahemikul 1. augustist kuni 14. septembrini;</w:t>
      </w:r>
    </w:p>
    <w:p w14:paraId="74ABBDFA" w14:textId="77777777" w:rsidR="002C75AC" w:rsidRPr="002D6169" w:rsidRDefault="002C75AC" w:rsidP="002C75AC">
      <w:pPr>
        <w:pStyle w:val="Loendilik"/>
        <w:suppressAutoHyphens w:val="0"/>
        <w:autoSpaceDE w:val="0"/>
        <w:autoSpaceDN w:val="0"/>
        <w:adjustRightInd w:val="0"/>
        <w:spacing w:after="60"/>
        <w:rPr>
          <w:b/>
          <w:bCs/>
          <w:lang w:eastAsia="et-EE"/>
        </w:rPr>
      </w:pPr>
    </w:p>
    <w:p w14:paraId="7BA419BA" w14:textId="22DC2E71" w:rsidR="002C75AC" w:rsidRPr="002D6169" w:rsidRDefault="00376455" w:rsidP="00376455">
      <w:pPr>
        <w:suppressAutoHyphens w:val="0"/>
        <w:autoSpaceDE w:val="0"/>
        <w:autoSpaceDN w:val="0"/>
        <w:adjustRightInd w:val="0"/>
        <w:spacing w:after="60"/>
        <w:rPr>
          <w:b/>
          <w:bCs/>
          <w:u w:val="single"/>
          <w:lang w:eastAsia="et-EE"/>
        </w:rPr>
      </w:pPr>
      <w:r w:rsidRPr="002D6169">
        <w:rPr>
          <w:b/>
          <w:bCs/>
          <w:u w:val="single"/>
          <w:lang w:eastAsia="et-EE"/>
        </w:rPr>
        <w:t>Paisud</w:t>
      </w:r>
      <w:r w:rsidR="002C75AC" w:rsidRPr="002D6169">
        <w:rPr>
          <w:b/>
          <w:bCs/>
          <w:u w:val="single"/>
          <w:lang w:eastAsia="et-EE"/>
        </w:rPr>
        <w:t>e rajamine, kraavivallide likvideerimine ja kraavide täitmine on lubatud:</w:t>
      </w:r>
    </w:p>
    <w:p w14:paraId="617BE2CA" w14:textId="77777777" w:rsidR="002C75AC" w:rsidRPr="002D6169" w:rsidRDefault="002C75AC" w:rsidP="002C75AC">
      <w:pPr>
        <w:pStyle w:val="Loendilik"/>
        <w:numPr>
          <w:ilvl w:val="0"/>
          <w:numId w:val="11"/>
        </w:numPr>
        <w:suppressAutoHyphens w:val="0"/>
        <w:autoSpaceDE w:val="0"/>
        <w:autoSpaceDN w:val="0"/>
        <w:adjustRightInd w:val="0"/>
        <w:spacing w:after="60"/>
        <w:rPr>
          <w:b/>
          <w:bCs/>
          <w:lang w:eastAsia="et-EE"/>
        </w:rPr>
      </w:pPr>
      <w:r w:rsidRPr="002D6169">
        <w:rPr>
          <w:b/>
          <w:bCs/>
          <w:lang w:eastAsia="et-EE"/>
        </w:rPr>
        <w:t>‒ kraavidel K-1 kuni K-23 ajavahemikul 1. juunist kuni 31. augustini;</w:t>
      </w:r>
    </w:p>
    <w:p w14:paraId="68B840B6" w14:textId="3A3B41A6" w:rsidR="002C75AC" w:rsidRPr="002D6169" w:rsidRDefault="002C75AC" w:rsidP="002C75AC">
      <w:pPr>
        <w:pStyle w:val="Loendilik"/>
        <w:numPr>
          <w:ilvl w:val="0"/>
          <w:numId w:val="11"/>
        </w:numPr>
        <w:suppressAutoHyphens w:val="0"/>
        <w:autoSpaceDE w:val="0"/>
        <w:autoSpaceDN w:val="0"/>
        <w:adjustRightInd w:val="0"/>
        <w:spacing w:after="60"/>
        <w:rPr>
          <w:b/>
          <w:bCs/>
          <w:lang w:eastAsia="et-EE"/>
        </w:rPr>
      </w:pPr>
      <w:r w:rsidRPr="002D6169">
        <w:rPr>
          <w:b/>
          <w:bCs/>
          <w:lang w:eastAsia="et-EE"/>
        </w:rPr>
        <w:t>‒ kraavidel K-29 ja K-30 ajavahemikul 1. augustist kuni 1</w:t>
      </w:r>
      <w:r w:rsidR="008D5A5A" w:rsidRPr="002D6169">
        <w:rPr>
          <w:b/>
          <w:bCs/>
          <w:lang w:eastAsia="et-EE"/>
        </w:rPr>
        <w:t>5</w:t>
      </w:r>
      <w:r w:rsidRPr="002D6169">
        <w:rPr>
          <w:b/>
          <w:bCs/>
          <w:lang w:eastAsia="et-EE"/>
        </w:rPr>
        <w:t xml:space="preserve">. </w:t>
      </w:r>
      <w:r w:rsidR="008D5A5A" w:rsidRPr="002D6169">
        <w:rPr>
          <w:b/>
          <w:bCs/>
          <w:lang w:eastAsia="et-EE"/>
        </w:rPr>
        <w:t>novembr</w:t>
      </w:r>
      <w:r w:rsidR="00CE54D8" w:rsidRPr="002D6169">
        <w:rPr>
          <w:b/>
          <w:bCs/>
          <w:lang w:eastAsia="et-EE"/>
        </w:rPr>
        <w:t>i</w:t>
      </w:r>
      <w:r w:rsidRPr="002D6169">
        <w:rPr>
          <w:b/>
          <w:bCs/>
          <w:lang w:eastAsia="et-EE"/>
        </w:rPr>
        <w:t>ni.</w:t>
      </w:r>
    </w:p>
    <w:p w14:paraId="7F978471" w14:textId="77777777" w:rsidR="002C75AC" w:rsidRPr="002D6169" w:rsidRDefault="002C75AC" w:rsidP="002C75AC">
      <w:pPr>
        <w:pStyle w:val="Loendilik"/>
        <w:ind w:left="0"/>
        <w:rPr>
          <w:color w:val="2F5496" w:themeColor="accent1" w:themeShade="BF"/>
        </w:rPr>
      </w:pPr>
    </w:p>
    <w:p w14:paraId="39013B01" w14:textId="77777777" w:rsidR="00635577" w:rsidRPr="002D6169" w:rsidRDefault="00635577" w:rsidP="00FF3379">
      <w:pPr>
        <w:pStyle w:val="Loendilik"/>
        <w:numPr>
          <w:ilvl w:val="1"/>
          <w:numId w:val="7"/>
        </w:numPr>
        <w:spacing w:after="120"/>
        <w:contextualSpacing w:val="0"/>
      </w:pPr>
      <w:r w:rsidRPr="002D6169">
        <w:t>Rajatud paisudele on nõutav garantii kestvusega 2 aastat alates vastuvõtuakti allkirjastamisest Tellija poolt.</w:t>
      </w:r>
    </w:p>
    <w:p w14:paraId="7F4165D5" w14:textId="77777777" w:rsidR="00635577" w:rsidRPr="002D6169" w:rsidRDefault="00635577" w:rsidP="00FF3379">
      <w:pPr>
        <w:pStyle w:val="Loendilik"/>
        <w:numPr>
          <w:ilvl w:val="1"/>
          <w:numId w:val="7"/>
        </w:numPr>
        <w:spacing w:after="120"/>
        <w:contextualSpacing w:val="0"/>
      </w:pPr>
      <w:r w:rsidRPr="002D6169">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32B88C72" w14:textId="4F9B8CB0" w:rsidR="00635577" w:rsidRPr="002D6169" w:rsidRDefault="00635577" w:rsidP="007C7879">
      <w:pPr>
        <w:pStyle w:val="Loendilik"/>
        <w:numPr>
          <w:ilvl w:val="1"/>
          <w:numId w:val="7"/>
        </w:numPr>
        <w:suppressAutoHyphens w:val="0"/>
        <w:autoSpaceDE w:val="0"/>
        <w:autoSpaceDN w:val="0"/>
        <w:adjustRightInd w:val="0"/>
        <w:spacing w:after="120"/>
        <w:rPr>
          <w:lang w:eastAsia="et-EE"/>
        </w:rPr>
      </w:pPr>
      <w:r w:rsidRPr="002D6169">
        <w:rPr>
          <w:lang w:eastAsia="et-EE"/>
        </w:rPr>
        <w:t>Tööde teostaja peab täitma dokume</w:t>
      </w:r>
      <w:r w:rsidR="007C7879" w:rsidRPr="002D6169">
        <w:rPr>
          <w:lang w:eastAsia="et-EE"/>
        </w:rPr>
        <w:t>ntides</w:t>
      </w:r>
      <w:r w:rsidR="007C7879" w:rsidRPr="002D6169">
        <w:t xml:space="preserve"> </w:t>
      </w:r>
      <w:r w:rsidR="007C7879" w:rsidRPr="002D6169">
        <w:rPr>
          <w:lang w:eastAsia="et-EE"/>
        </w:rPr>
        <w:t>„RMK keskkonnanõuded mootorsõidukitega ja saagidega töötamisel“ ja  „RMK nõuded isikukaitsevahendite kasutamiseks“</w:t>
      </w:r>
      <w:r w:rsidR="00F574B6" w:rsidRPr="002D6169">
        <w:rPr>
          <w:lang w:eastAsia="et-EE"/>
        </w:rPr>
        <w:t xml:space="preserve"> </w:t>
      </w:r>
      <w:r w:rsidRPr="002D6169">
        <w:rPr>
          <w:lang w:eastAsia="et-EE"/>
        </w:rPr>
        <w:t>toodud nõudeid.</w:t>
      </w:r>
    </w:p>
    <w:p w14:paraId="290F0A94" w14:textId="77777777" w:rsidR="00386408" w:rsidRPr="002D6169" w:rsidRDefault="00386408" w:rsidP="00386408">
      <w:pPr>
        <w:pStyle w:val="Loendilik"/>
        <w:suppressAutoHyphens w:val="0"/>
        <w:autoSpaceDE w:val="0"/>
        <w:autoSpaceDN w:val="0"/>
        <w:adjustRightInd w:val="0"/>
        <w:spacing w:after="120"/>
        <w:ind w:left="0"/>
        <w:rPr>
          <w:lang w:eastAsia="et-EE"/>
        </w:rPr>
      </w:pPr>
    </w:p>
    <w:p w14:paraId="767108E0" w14:textId="4080E2F6" w:rsidR="003E110B" w:rsidRPr="002D6169" w:rsidRDefault="004B2470" w:rsidP="003E110B">
      <w:pPr>
        <w:pStyle w:val="Loendilik"/>
        <w:numPr>
          <w:ilvl w:val="1"/>
          <w:numId w:val="7"/>
        </w:numPr>
        <w:suppressAutoHyphens w:val="0"/>
        <w:autoSpaceDE w:val="0"/>
        <w:autoSpaceDN w:val="0"/>
        <w:adjustRightInd w:val="0"/>
        <w:rPr>
          <w:color w:val="0070C0"/>
          <w:lang w:eastAsia="et-EE"/>
        </w:rPr>
      </w:pPr>
      <w:r w:rsidRPr="002D6169">
        <w:rPr>
          <w:lang w:eastAsia="et-EE"/>
        </w:rPr>
        <w:t xml:space="preserve">Tellimuse üleandmisel antakse Töövõtjale tööobjekti piirid </w:t>
      </w:r>
      <w:r w:rsidR="0003190C" w:rsidRPr="002D6169">
        <w:rPr>
          <w:lang w:eastAsia="et-EE"/>
        </w:rPr>
        <w:t xml:space="preserve">ja tööde asukohad </w:t>
      </w:r>
      <w:r w:rsidRPr="002D6169">
        <w:rPr>
          <w:lang w:eastAsia="et-EE"/>
        </w:rPr>
        <w:t>faili</w:t>
      </w:r>
      <w:r w:rsidR="003E110B" w:rsidRPr="002D6169">
        <w:rPr>
          <w:lang w:eastAsia="et-EE"/>
        </w:rPr>
        <w:t>dena</w:t>
      </w:r>
      <w:r w:rsidRPr="002D6169">
        <w:rPr>
          <w:lang w:eastAsia="et-EE"/>
        </w:rPr>
        <w:t xml:space="preserve"> (</w:t>
      </w:r>
      <w:proofErr w:type="spellStart"/>
      <w:r w:rsidRPr="002D6169">
        <w:rPr>
          <w:lang w:eastAsia="et-EE"/>
        </w:rPr>
        <w:t>gpx</w:t>
      </w:r>
      <w:proofErr w:type="spellEnd"/>
      <w:r w:rsidRPr="002D6169">
        <w:rPr>
          <w:lang w:eastAsia="et-EE"/>
        </w:rPr>
        <w:t xml:space="preserve">, </w:t>
      </w:r>
      <w:proofErr w:type="spellStart"/>
      <w:r w:rsidRPr="002D6169">
        <w:rPr>
          <w:lang w:eastAsia="et-EE"/>
        </w:rPr>
        <w:t>kml</w:t>
      </w:r>
      <w:proofErr w:type="spellEnd"/>
      <w:r w:rsidRPr="002D6169">
        <w:rPr>
          <w:lang w:eastAsia="et-EE"/>
        </w:rPr>
        <w:t xml:space="preserve">. jt). </w:t>
      </w:r>
      <w:r w:rsidR="00635577" w:rsidRPr="002D6169">
        <w:rPr>
          <w:lang w:eastAsia="et-EE"/>
        </w:rPr>
        <w:t xml:space="preserve"> Töövõtja peab ennast varustama seadmete ja tarkvaraga, milles antud formaadis faile on võimalik kasutada. </w:t>
      </w:r>
      <w:r w:rsidR="00307BA4" w:rsidRPr="002D6169">
        <w:rPr>
          <w:lang w:eastAsia="et-EE"/>
        </w:rPr>
        <w:t xml:space="preserve"> </w:t>
      </w:r>
    </w:p>
    <w:p w14:paraId="44BBEE0F" w14:textId="77777777" w:rsidR="00307BA4" w:rsidRPr="002D6169" w:rsidRDefault="00307BA4" w:rsidP="00307BA4">
      <w:pPr>
        <w:pStyle w:val="Loendilik"/>
        <w:suppressAutoHyphens w:val="0"/>
        <w:autoSpaceDE w:val="0"/>
        <w:autoSpaceDN w:val="0"/>
        <w:adjustRightInd w:val="0"/>
        <w:ind w:left="0"/>
        <w:rPr>
          <w:lang w:eastAsia="et-EE"/>
        </w:rPr>
      </w:pPr>
    </w:p>
    <w:p w14:paraId="5A1F8A3F" w14:textId="77777777" w:rsidR="00F050FE" w:rsidRPr="002D6169" w:rsidRDefault="00F050FE" w:rsidP="00F050FE">
      <w:pPr>
        <w:pStyle w:val="Loendilik"/>
        <w:numPr>
          <w:ilvl w:val="1"/>
          <w:numId w:val="7"/>
        </w:numPr>
        <w:suppressAutoHyphens w:val="0"/>
        <w:autoSpaceDE w:val="0"/>
        <w:autoSpaceDN w:val="0"/>
        <w:adjustRightInd w:val="0"/>
        <w:spacing w:after="120" w:line="266" w:lineRule="auto"/>
        <w:contextualSpacing w:val="0"/>
        <w:rPr>
          <w:lang w:eastAsia="et-EE"/>
        </w:rPr>
      </w:pPr>
      <w:r w:rsidRPr="002D6169">
        <w:rPr>
          <w:lang w:eastAsia="et-EE"/>
        </w:rPr>
        <w:t>Tööde teostaja peab Tellija nõudmisel töid teostavale tehnikale (ekskavaatorile) paigaldama GPS seadme ja võimaldama Tellija esindajal juurdepääsu GPS seadme jälgimise tarkvarale. Positsioneerimise riist- ja tarkvara teenuse pakkuja peab võimaldama RMK-</w:t>
      </w:r>
      <w:proofErr w:type="spellStart"/>
      <w:r w:rsidRPr="002D6169">
        <w:rPr>
          <w:lang w:eastAsia="et-EE"/>
        </w:rPr>
        <w:t>le</w:t>
      </w:r>
      <w:proofErr w:type="spellEnd"/>
      <w:r w:rsidRPr="002D6169">
        <w:rPr>
          <w:lang w:eastAsia="et-EE"/>
        </w:rPr>
        <w:t xml:space="preserve"> andmete kätte saamise masinloetava liidese (API) kaudu, et jälgida traktorite, masinate asukohta ja liikumist reaalajas ning sõitude ajalugu. Süsteem peab suutma fikseerida läbitud teekonda ja tööaega, koostama faili nende teekonnast ja tööajast kalendripäevapõhiselt ja olema tellijale elektrooniliselt kättesaadav. </w:t>
      </w:r>
    </w:p>
    <w:p w14:paraId="5D200422" w14:textId="77777777" w:rsidR="00524DD0" w:rsidRPr="002D6169" w:rsidRDefault="00524DD0" w:rsidP="00524DD0">
      <w:pPr>
        <w:pStyle w:val="Loendilik"/>
        <w:numPr>
          <w:ilvl w:val="1"/>
          <w:numId w:val="7"/>
        </w:numPr>
        <w:suppressAutoHyphens w:val="0"/>
        <w:autoSpaceDE w:val="0"/>
        <w:autoSpaceDN w:val="0"/>
        <w:adjustRightInd w:val="0"/>
        <w:spacing w:after="240"/>
        <w:rPr>
          <w:bCs/>
          <w:lang w:eastAsia="et-EE"/>
        </w:rPr>
      </w:pPr>
      <w:r w:rsidRPr="002D6169">
        <w:rPr>
          <w:bCs/>
          <w:lang w:eastAsia="et-EE"/>
        </w:rPr>
        <w:t>Oluline on tööobjektiga tutvumine kohapeal, arvestama peab asjaoluga, et lõplikud spetsiifilised lahendused ja töömahud võivad täpsustuda tööde käigus.</w:t>
      </w:r>
    </w:p>
    <w:p w14:paraId="57DD50F0" w14:textId="77777777" w:rsidR="00524DD0" w:rsidRPr="002D6169" w:rsidRDefault="00524DD0" w:rsidP="00524DD0">
      <w:pPr>
        <w:pStyle w:val="Loendilik"/>
        <w:suppressAutoHyphens w:val="0"/>
        <w:autoSpaceDE w:val="0"/>
        <w:autoSpaceDN w:val="0"/>
        <w:adjustRightInd w:val="0"/>
        <w:ind w:left="0"/>
        <w:rPr>
          <w:lang w:eastAsia="et-EE"/>
        </w:rPr>
      </w:pPr>
    </w:p>
    <w:p w14:paraId="59C94741" w14:textId="77777777" w:rsidR="00F050FE" w:rsidRPr="002D6169" w:rsidRDefault="00F050FE" w:rsidP="00F050FE">
      <w:pPr>
        <w:pStyle w:val="Loendilik"/>
        <w:numPr>
          <w:ilvl w:val="1"/>
          <w:numId w:val="7"/>
        </w:numPr>
        <w:suppressAutoHyphens w:val="0"/>
        <w:autoSpaceDE w:val="0"/>
        <w:autoSpaceDN w:val="0"/>
        <w:adjustRightInd w:val="0"/>
        <w:spacing w:line="266" w:lineRule="auto"/>
        <w:rPr>
          <w:lang w:eastAsia="et-EE"/>
        </w:rPr>
      </w:pPr>
      <w:r w:rsidRPr="002D6169">
        <w:rPr>
          <w:lang w:eastAsia="et-EE"/>
        </w:rPr>
        <w:t xml:space="preserve">Enne töödega alustamist viib Tellija läbi juhendamise objektil töid teostatavatele isikutele. Töövõtja ei tohi lubada tööle juhendamist mitteläbinuid isikuid. Vahetustega </w:t>
      </w:r>
      <w:r w:rsidRPr="002D6169">
        <w:rPr>
          <w:lang w:eastAsia="et-EE"/>
        </w:rPr>
        <w:lastRenderedPageBreak/>
        <w:t>töötamisel ja töötajate lisandumisel peab töövõtja tagama, et Tellija poolse juhendamise läbivad kõik töötajad.</w:t>
      </w:r>
    </w:p>
    <w:p w14:paraId="592147BE" w14:textId="77777777" w:rsidR="00524DD0" w:rsidRPr="002D6169" w:rsidRDefault="00524DD0" w:rsidP="00524DD0">
      <w:pPr>
        <w:pStyle w:val="Loendilik"/>
        <w:suppressAutoHyphens w:val="0"/>
        <w:autoSpaceDE w:val="0"/>
        <w:autoSpaceDN w:val="0"/>
        <w:adjustRightInd w:val="0"/>
        <w:ind w:left="0"/>
        <w:rPr>
          <w:lang w:eastAsia="et-EE"/>
        </w:rPr>
      </w:pPr>
    </w:p>
    <w:p w14:paraId="6CCA17B7" w14:textId="77777777" w:rsidR="00524DD0" w:rsidRPr="002D6169" w:rsidRDefault="00524DD0" w:rsidP="00524DD0">
      <w:pPr>
        <w:pStyle w:val="Loendilik"/>
        <w:numPr>
          <w:ilvl w:val="1"/>
          <w:numId w:val="7"/>
        </w:numPr>
      </w:pPr>
      <w:r w:rsidRPr="002D6169">
        <w:t xml:space="preserve">Töid teostavale ekskavaatorile peab olema paigaldatud haarats, mis võimaldab paisude ehitamise käigus </w:t>
      </w:r>
      <w:proofErr w:type="spellStart"/>
      <w:r w:rsidRPr="002D6169">
        <w:t>tüveste</w:t>
      </w:r>
      <w:proofErr w:type="spellEnd"/>
      <w:r w:rsidRPr="002D6169">
        <w:t xml:space="preserve"> ja võsa kontrollitud tõstmist ning paigaldamist paisu harjale. Haarats peab olema paigaldatud nii, et sellega töötamiseks ei ole vajalik kaevekopa tööorganit demonteerida.</w:t>
      </w:r>
    </w:p>
    <w:p w14:paraId="1FFCC390" w14:textId="77777777" w:rsidR="00524DD0" w:rsidRPr="002D6169" w:rsidRDefault="00524DD0" w:rsidP="00524DD0">
      <w:pPr>
        <w:pStyle w:val="Loendilik"/>
        <w:ind w:left="0"/>
      </w:pPr>
    </w:p>
    <w:p w14:paraId="3EE73D5C" w14:textId="77777777" w:rsidR="00524DD0" w:rsidRPr="002D6169" w:rsidRDefault="00524DD0" w:rsidP="00524DD0">
      <w:pPr>
        <w:pStyle w:val="Loendilik"/>
        <w:numPr>
          <w:ilvl w:val="1"/>
          <w:numId w:val="7"/>
        </w:numPr>
      </w:pPr>
      <w:r w:rsidRPr="002D6169">
        <w:t xml:space="preserve">Töövõtjal peab olema valmidus teostada töid selliselt, et ekskavaatori liikumisel ja tööde tegemisel paigaldatakse liikumisteele teisaldatavad plaadid või matid. Samuti peab töövõtjal olema valmidus amfiibekskavaatori ja/või </w:t>
      </w:r>
      <w:r w:rsidRPr="002D6169">
        <w:rPr>
          <w:lang w:eastAsia="et-EE"/>
        </w:rPr>
        <w:t>laiade lintidega tehnika</w:t>
      </w:r>
      <w:r w:rsidRPr="002D6169">
        <w:t xml:space="preserve"> kasutamiseks.</w:t>
      </w:r>
    </w:p>
    <w:p w14:paraId="05F59EDF" w14:textId="77777777" w:rsidR="00524DD0" w:rsidRPr="002D6169" w:rsidRDefault="00524DD0" w:rsidP="00524DD0">
      <w:pPr>
        <w:pStyle w:val="Loendilik"/>
        <w:ind w:left="0"/>
      </w:pPr>
    </w:p>
    <w:p w14:paraId="3ADC7846" w14:textId="77777777" w:rsidR="00524DD0" w:rsidRPr="002D6169" w:rsidRDefault="00524DD0" w:rsidP="00524DD0">
      <w:pPr>
        <w:pStyle w:val="Loendilik"/>
        <w:numPr>
          <w:ilvl w:val="1"/>
          <w:numId w:val="7"/>
        </w:numPr>
        <w:suppressAutoHyphens w:val="0"/>
        <w:autoSpaceDE w:val="0"/>
        <w:autoSpaceDN w:val="0"/>
        <w:adjustRightInd w:val="0"/>
        <w:rPr>
          <w:lang w:eastAsia="et-EE"/>
        </w:rPr>
      </w:pPr>
      <w:r w:rsidRPr="002D6169">
        <w:rPr>
          <w:lang w:eastAsia="et-EE"/>
        </w:rPr>
        <w:t>Tellijal on õigus esitada täiendavaid nõudeid kasutatavale tehnikale (Näiteks: ekskavaatori lintide laius vähemalt 100 cm, mitme ekskavaatori paralleelne kasutamine samaaegselt mitmel tööalal korraga või muud sarnast), kui see on vajalik keskkonnakaitselistel kaalutlustel ning töö parima lõpptulemuse saavutamiseks.</w:t>
      </w:r>
    </w:p>
    <w:p w14:paraId="1D4084B7" w14:textId="77777777" w:rsidR="003C29FF" w:rsidRPr="002D6169" w:rsidRDefault="003C29FF" w:rsidP="003C29FF">
      <w:pPr>
        <w:pStyle w:val="Loendilik"/>
        <w:rPr>
          <w:lang w:eastAsia="et-EE"/>
        </w:rPr>
      </w:pPr>
    </w:p>
    <w:p w14:paraId="174716C0" w14:textId="5064BA9C" w:rsidR="003C29FF" w:rsidRPr="002D6169" w:rsidRDefault="003C29FF" w:rsidP="00524DD0">
      <w:pPr>
        <w:pStyle w:val="Loendilik"/>
        <w:numPr>
          <w:ilvl w:val="1"/>
          <w:numId w:val="7"/>
        </w:numPr>
        <w:suppressAutoHyphens w:val="0"/>
        <w:autoSpaceDE w:val="0"/>
        <w:autoSpaceDN w:val="0"/>
        <w:adjustRightInd w:val="0"/>
        <w:rPr>
          <w:lang w:eastAsia="et-EE"/>
        </w:rPr>
      </w:pPr>
      <w:r w:rsidRPr="002D6169">
        <w:rPr>
          <w:shd w:val="clear" w:color="auto" w:fill="FFFFFF"/>
        </w:rPr>
        <w:t xml:space="preserve">Töövõtja peab </w:t>
      </w:r>
      <w:r w:rsidR="00854CC7" w:rsidRPr="002D6169">
        <w:rPr>
          <w:shd w:val="clear" w:color="auto" w:fill="FFFFFF"/>
        </w:rPr>
        <w:t xml:space="preserve">vastavalt </w:t>
      </w:r>
      <w:r w:rsidR="002300F8" w:rsidRPr="002D6169">
        <w:rPr>
          <w:shd w:val="clear" w:color="auto" w:fill="FFFFFF"/>
        </w:rPr>
        <w:t>hankedokumend</w:t>
      </w:r>
      <w:r w:rsidR="001D7939" w:rsidRPr="002D6169">
        <w:rPr>
          <w:shd w:val="clear" w:color="auto" w:fill="FFFFFF"/>
        </w:rPr>
        <w:t>is</w:t>
      </w:r>
      <w:r w:rsidR="00B73E9F" w:rsidRPr="002D6169">
        <w:rPr>
          <w:shd w:val="clear" w:color="auto" w:fill="FFFFFF"/>
        </w:rPr>
        <w:t xml:space="preserve"> </w:t>
      </w:r>
      <w:r w:rsidRPr="002D6169">
        <w:rPr>
          <w:shd w:val="clear" w:color="auto" w:fill="FFFFFF"/>
        </w:rPr>
        <w:t xml:space="preserve">kasutama väikest roomikekskavaatorit, mille </w:t>
      </w:r>
      <w:r w:rsidRPr="002D6169">
        <w:rPr>
          <w:b/>
          <w:bCs/>
          <w:shd w:val="clear" w:color="auto" w:fill="FFFFFF"/>
        </w:rPr>
        <w:t>täismass ei ületa 8,5 tonni</w:t>
      </w:r>
      <w:r w:rsidRPr="002D6169">
        <w:rPr>
          <w:shd w:val="clear" w:color="auto" w:fill="FFFFFF"/>
        </w:rPr>
        <w:t xml:space="preserve"> (väiketehnika) ja mi</w:t>
      </w:r>
      <w:r w:rsidR="0082271D" w:rsidRPr="002D6169">
        <w:rPr>
          <w:shd w:val="clear" w:color="auto" w:fill="FFFFFF"/>
        </w:rPr>
        <w:t xml:space="preserve">s võimaldab objektil </w:t>
      </w:r>
      <w:r w:rsidRPr="002D6169">
        <w:rPr>
          <w:shd w:val="clear" w:color="auto" w:fill="FFFFFF"/>
        </w:rPr>
        <w:t>liikuda kasutades ku</w:t>
      </w:r>
      <w:r w:rsidR="00526A70" w:rsidRPr="002D6169">
        <w:rPr>
          <w:shd w:val="clear" w:color="auto" w:fill="FFFFFF"/>
        </w:rPr>
        <w:t>ni</w:t>
      </w:r>
      <w:r w:rsidRPr="002D6169">
        <w:rPr>
          <w:shd w:val="clear" w:color="auto" w:fill="FFFFFF"/>
        </w:rPr>
        <w:t xml:space="preserve"> 3 m laiust liikumistrassi.</w:t>
      </w:r>
    </w:p>
    <w:p w14:paraId="36FEF62A" w14:textId="77777777" w:rsidR="00524DD0" w:rsidRPr="002D6169" w:rsidRDefault="00524DD0" w:rsidP="00524DD0">
      <w:pPr>
        <w:pStyle w:val="Loendilik"/>
        <w:suppressAutoHyphens w:val="0"/>
        <w:autoSpaceDE w:val="0"/>
        <w:autoSpaceDN w:val="0"/>
        <w:adjustRightInd w:val="0"/>
        <w:ind w:left="0"/>
        <w:rPr>
          <w:lang w:eastAsia="et-EE"/>
        </w:rPr>
      </w:pPr>
    </w:p>
    <w:p w14:paraId="6E366FD6" w14:textId="77777777" w:rsidR="00524DD0" w:rsidRPr="002D6169" w:rsidRDefault="00524DD0" w:rsidP="00524DD0">
      <w:pPr>
        <w:pStyle w:val="Loendilik"/>
        <w:numPr>
          <w:ilvl w:val="1"/>
          <w:numId w:val="7"/>
        </w:numPr>
        <w:suppressAutoHyphens w:val="0"/>
        <w:autoSpaceDE w:val="0"/>
        <w:autoSpaceDN w:val="0"/>
        <w:adjustRightInd w:val="0"/>
        <w:rPr>
          <w:lang w:eastAsia="et-EE"/>
        </w:rPr>
      </w:pPr>
      <w:r w:rsidRPr="002D6169">
        <w:rPr>
          <w:lang w:eastAsia="et-EE"/>
        </w:rPr>
        <w:t>Kõik vajalikud kooskõlastused transpordivahenditega tööaladele liiklemiseks ja tehnika transportimiseks läbi tööalasi ümbritsevate kinnistute mida hankedokumendis ei ole kirjeldatud, taotleb töövõtja iseseisvalt ning kannab kõik sellega kaasneda võivad kulud.</w:t>
      </w:r>
    </w:p>
    <w:p w14:paraId="396D68FE" w14:textId="77777777" w:rsidR="00524DD0" w:rsidRPr="002D6169" w:rsidRDefault="00524DD0" w:rsidP="00524DD0">
      <w:pPr>
        <w:pStyle w:val="Loendilik"/>
        <w:suppressAutoHyphens w:val="0"/>
        <w:autoSpaceDE w:val="0"/>
        <w:autoSpaceDN w:val="0"/>
        <w:adjustRightInd w:val="0"/>
        <w:ind w:left="0"/>
        <w:rPr>
          <w:lang w:eastAsia="et-EE"/>
        </w:rPr>
      </w:pPr>
    </w:p>
    <w:p w14:paraId="3561A2AE" w14:textId="77777777" w:rsidR="00524DD0" w:rsidRPr="002D6169" w:rsidRDefault="00524DD0" w:rsidP="00524DD0">
      <w:pPr>
        <w:pStyle w:val="Loendilik"/>
        <w:numPr>
          <w:ilvl w:val="1"/>
          <w:numId w:val="7"/>
        </w:numPr>
        <w:suppressAutoHyphens w:val="0"/>
        <w:autoSpaceDE w:val="0"/>
        <w:autoSpaceDN w:val="0"/>
        <w:adjustRightInd w:val="0"/>
        <w:rPr>
          <w:lang w:eastAsia="et-EE"/>
        </w:rPr>
      </w:pPr>
      <w:r w:rsidRPr="002D6169">
        <w:rPr>
          <w:lang w:eastAsia="et-EE"/>
        </w:rPr>
        <w:t xml:space="preserve">Töödega ei tohi alale tekitada pinnasekahjustusi. Tekkinud roopad tuleb tasandada esimesel võimalusel, kuid hiljemalt enne töö üleandmist tellijale. </w:t>
      </w:r>
      <w:r w:rsidRPr="002D6169">
        <w:t xml:space="preserve">Pärast tehnikaga liikumist teedel tuleb vajadusel taastada rikutud teekatend. </w:t>
      </w:r>
      <w:r w:rsidRPr="002D6169">
        <w:rPr>
          <w:lang w:eastAsia="et-EE"/>
        </w:rPr>
        <w:t>Töövõtja on kohustatud taastama või hüvitama tööde käigus hävinenud või kahjustatud objektid.</w:t>
      </w:r>
    </w:p>
    <w:p w14:paraId="36BAD479" w14:textId="77777777" w:rsidR="00524DD0" w:rsidRPr="002D6169" w:rsidRDefault="00524DD0" w:rsidP="00524DD0">
      <w:pPr>
        <w:pStyle w:val="Loendilik"/>
        <w:suppressAutoHyphens w:val="0"/>
        <w:autoSpaceDE w:val="0"/>
        <w:autoSpaceDN w:val="0"/>
        <w:adjustRightInd w:val="0"/>
        <w:ind w:left="0"/>
        <w:rPr>
          <w:lang w:eastAsia="et-EE"/>
        </w:rPr>
      </w:pPr>
    </w:p>
    <w:p w14:paraId="2D4FBD1F" w14:textId="7424C2F6" w:rsidR="00635577" w:rsidRDefault="00524DD0" w:rsidP="00635577">
      <w:pPr>
        <w:pStyle w:val="Loendilik"/>
        <w:numPr>
          <w:ilvl w:val="1"/>
          <w:numId w:val="7"/>
        </w:numPr>
        <w:suppressAutoHyphens w:val="0"/>
        <w:autoSpaceDE w:val="0"/>
        <w:autoSpaceDN w:val="0"/>
        <w:adjustRightInd w:val="0"/>
        <w:rPr>
          <w:lang w:eastAsia="et-EE"/>
        </w:rPr>
      </w:pPr>
      <w:r w:rsidRPr="002D6169">
        <w:rPr>
          <w:lang w:eastAsia="et-EE"/>
        </w:rPr>
        <w:t>Juhul kui objektil teostatud tööd erinevad kavandatud töödest, peab töövõtja pärast töödega lõpetamist esitama teostusjoonise .</w:t>
      </w:r>
      <w:proofErr w:type="spellStart"/>
      <w:r w:rsidRPr="002D6169">
        <w:rPr>
          <w:lang w:eastAsia="et-EE"/>
        </w:rPr>
        <w:t>pdf</w:t>
      </w:r>
      <w:proofErr w:type="spellEnd"/>
      <w:r w:rsidRPr="002D6169">
        <w:rPr>
          <w:lang w:eastAsia="et-EE"/>
        </w:rPr>
        <w:t xml:space="preserve"> formaadis ning elektrooniliselt .</w:t>
      </w:r>
      <w:proofErr w:type="spellStart"/>
      <w:r w:rsidRPr="002D6169">
        <w:rPr>
          <w:lang w:eastAsia="et-EE"/>
        </w:rPr>
        <w:t>gpx</w:t>
      </w:r>
      <w:proofErr w:type="spellEnd"/>
      <w:r w:rsidRPr="002D6169">
        <w:rPr>
          <w:lang w:eastAsia="et-EE"/>
        </w:rPr>
        <w:t xml:space="preserve"> või .</w:t>
      </w:r>
      <w:proofErr w:type="spellStart"/>
      <w:r w:rsidRPr="002D6169">
        <w:rPr>
          <w:lang w:eastAsia="et-EE"/>
        </w:rPr>
        <w:t>kml</w:t>
      </w:r>
      <w:proofErr w:type="spellEnd"/>
      <w:r w:rsidRPr="002D6169">
        <w:rPr>
          <w:lang w:eastAsia="et-EE"/>
        </w:rPr>
        <w:t xml:space="preserve"> formaadis. </w:t>
      </w:r>
    </w:p>
    <w:p w14:paraId="7629E217" w14:textId="77777777" w:rsidR="00DD71B3" w:rsidRPr="000D7E7C" w:rsidRDefault="00DD71B3" w:rsidP="00DD71B3">
      <w:pPr>
        <w:pStyle w:val="Loendilik"/>
        <w:suppressAutoHyphens w:val="0"/>
        <w:autoSpaceDE w:val="0"/>
        <w:autoSpaceDN w:val="0"/>
        <w:adjustRightInd w:val="0"/>
        <w:ind w:left="0"/>
        <w:rPr>
          <w:lang w:eastAsia="et-EE"/>
        </w:rPr>
      </w:pPr>
    </w:p>
    <w:p w14:paraId="67170841" w14:textId="77777777" w:rsidR="00635577" w:rsidRPr="000D7E7C" w:rsidRDefault="00635577" w:rsidP="00FF3379">
      <w:pPr>
        <w:pStyle w:val="Pealkiri2"/>
        <w:numPr>
          <w:ilvl w:val="0"/>
          <w:numId w:val="7"/>
        </w:numPr>
        <w:tabs>
          <w:tab w:val="left" w:pos="567"/>
        </w:tabs>
        <w:spacing w:before="0" w:after="0"/>
        <w:ind w:left="709" w:hanging="709"/>
        <w:rPr>
          <w:rFonts w:ascii="Times New Roman" w:hAnsi="Times New Roman" w:cs="Times New Roman"/>
          <w:i w:val="0"/>
          <w:iCs w:val="0"/>
        </w:rPr>
      </w:pPr>
      <w:r w:rsidRPr="000D7E7C">
        <w:rPr>
          <w:rFonts w:ascii="Times New Roman" w:hAnsi="Times New Roman" w:cs="Times New Roman"/>
          <w:i w:val="0"/>
          <w:iCs w:val="0"/>
        </w:rPr>
        <w:t>Kõikide pakkumuste tagasilükkamise alused</w:t>
      </w:r>
    </w:p>
    <w:p w14:paraId="79A49614" w14:textId="77777777" w:rsidR="00635577" w:rsidRPr="002D6169" w:rsidRDefault="00635577" w:rsidP="00635577"/>
    <w:p w14:paraId="3A1E6FC2" w14:textId="77777777" w:rsidR="00635577" w:rsidRPr="002D6169" w:rsidRDefault="00635577" w:rsidP="00635577">
      <w:pPr>
        <w:tabs>
          <w:tab w:val="left" w:pos="567"/>
        </w:tabs>
        <w:spacing w:after="120"/>
      </w:pPr>
      <w:r w:rsidRPr="002D6169">
        <w:t>Hankija jätab endale võimaluse tagasi lükata kõik pakkumused, kui:</w:t>
      </w:r>
    </w:p>
    <w:p w14:paraId="3CB22DEF" w14:textId="77777777" w:rsidR="00635577" w:rsidRPr="002D6169" w:rsidRDefault="00635577" w:rsidP="00FF3379">
      <w:pPr>
        <w:pStyle w:val="Loendilik"/>
        <w:numPr>
          <w:ilvl w:val="1"/>
          <w:numId w:val="7"/>
        </w:numPr>
        <w:tabs>
          <w:tab w:val="left" w:pos="0"/>
        </w:tabs>
        <w:spacing w:after="120"/>
        <w:contextualSpacing w:val="0"/>
      </w:pPr>
      <w:r w:rsidRPr="002D6169">
        <w:t>kõigi pakkumuste või vastavaks tunnistatud pakkumuste maksumused ületavad hankelepingu eeldatavat maksumust või kui need on hankija jaoks muul moel ebamõistlikult kallid;</w:t>
      </w:r>
    </w:p>
    <w:p w14:paraId="1A98F61B" w14:textId="77777777" w:rsidR="00635577" w:rsidRPr="002D6169" w:rsidRDefault="00635577" w:rsidP="00FF3379">
      <w:pPr>
        <w:pStyle w:val="Loendilik"/>
        <w:numPr>
          <w:ilvl w:val="1"/>
          <w:numId w:val="7"/>
        </w:numPr>
        <w:tabs>
          <w:tab w:val="left" w:pos="0"/>
        </w:tabs>
        <w:spacing w:after="120"/>
        <w:contextualSpacing w:val="0"/>
      </w:pPr>
      <w:r w:rsidRPr="002D6169">
        <w:t xml:space="preserve">kui hankemenetluse toimumise ajal on hankijale saanud teatavaks andmed, mis välistavad või muudavad hankija jaoks ebaotstarbekaks hankemenetluse lõpuleviimise </w:t>
      </w:r>
      <w:r w:rsidRPr="002D6169">
        <w:lastRenderedPageBreak/>
        <w:t>hankedokumentides esitatud tingimustel või hankelepingu sõlmimine etteantud ja hankemenetluse käigus väljaselgitatud tingimustel ei vastaks muutunud asjaolude tõttu hankija varasematele vajadustele või ootustele;</w:t>
      </w:r>
    </w:p>
    <w:p w14:paraId="792619D6" w14:textId="77777777" w:rsidR="00635577" w:rsidRPr="002D6169" w:rsidRDefault="00635577" w:rsidP="00FF3379">
      <w:pPr>
        <w:pStyle w:val="Loendilik"/>
        <w:numPr>
          <w:ilvl w:val="1"/>
          <w:numId w:val="7"/>
        </w:numPr>
        <w:tabs>
          <w:tab w:val="left" w:pos="0"/>
        </w:tabs>
        <w:contextualSpacing w:val="0"/>
      </w:pPr>
      <w:r w:rsidRPr="002D6169">
        <w:t>kui langeb ära vajadus teenuse tellimise järele põhjusel, mis ei sõltu hankijast või põhjusel, mis sõltub või tuleneb seadusandluse muutumisest, kõrgemalseisvate asutuste haldusaktidest ja toimingutest või RMK nõukogu poolt arengukava muutmisest.</w:t>
      </w:r>
    </w:p>
    <w:p w14:paraId="45BA1124" w14:textId="77777777" w:rsidR="00635577" w:rsidRPr="00E2660F" w:rsidRDefault="00635577" w:rsidP="00635577">
      <w:pPr>
        <w:pStyle w:val="Loendilik"/>
        <w:tabs>
          <w:tab w:val="left" w:pos="709"/>
        </w:tabs>
        <w:suppressAutoHyphens w:val="0"/>
        <w:autoSpaceDE w:val="0"/>
        <w:autoSpaceDN w:val="0"/>
        <w:adjustRightInd w:val="0"/>
        <w:ind w:left="0"/>
        <w:contextualSpacing w:val="0"/>
      </w:pPr>
    </w:p>
    <w:p w14:paraId="0E306939" w14:textId="77777777" w:rsidR="00635577" w:rsidRPr="00E2660F" w:rsidRDefault="00635577" w:rsidP="00FF3379">
      <w:pPr>
        <w:pStyle w:val="Pealkiri2"/>
        <w:numPr>
          <w:ilvl w:val="0"/>
          <w:numId w:val="7"/>
        </w:numPr>
        <w:spacing w:before="0" w:after="0"/>
        <w:ind w:left="720" w:hanging="360"/>
        <w:rPr>
          <w:rFonts w:ascii="Times New Roman" w:hAnsi="Times New Roman" w:cs="Times New Roman"/>
          <w:i w:val="0"/>
          <w:iCs w:val="0"/>
        </w:rPr>
      </w:pPr>
      <w:r w:rsidRPr="00E2660F">
        <w:rPr>
          <w:rFonts w:ascii="Times New Roman" w:hAnsi="Times New Roman" w:cs="Times New Roman"/>
          <w:i w:val="0"/>
          <w:iCs w:val="0"/>
        </w:rPr>
        <w:t>Hankedokumentide loetelu</w:t>
      </w:r>
    </w:p>
    <w:p w14:paraId="72416CB2" w14:textId="77777777" w:rsidR="00635577" w:rsidRPr="002D6169" w:rsidRDefault="00635577" w:rsidP="00635577"/>
    <w:p w14:paraId="52F3E352" w14:textId="77777777" w:rsidR="00635577" w:rsidRPr="002D6169" w:rsidRDefault="00635577" w:rsidP="00635577">
      <w:pPr>
        <w:autoSpaceDE w:val="0"/>
        <w:autoSpaceDN w:val="0"/>
        <w:adjustRightInd w:val="0"/>
      </w:pPr>
      <w:r w:rsidRPr="002D6169">
        <w:t>Hankedokumendid koosnevad käesolevast hankedokumentide põhitekstist ning järgmistest lisadest:</w:t>
      </w:r>
    </w:p>
    <w:p w14:paraId="7164A7F6" w14:textId="77777777" w:rsidR="00635577" w:rsidRPr="002D6169" w:rsidRDefault="00635577" w:rsidP="00FF3379">
      <w:pPr>
        <w:pStyle w:val="Loendilik"/>
        <w:numPr>
          <w:ilvl w:val="1"/>
          <w:numId w:val="7"/>
        </w:numPr>
        <w:suppressAutoHyphens w:val="0"/>
        <w:ind w:hanging="6"/>
        <w:contextualSpacing w:val="0"/>
      </w:pPr>
      <w:r w:rsidRPr="002D6169">
        <w:t xml:space="preserve">Lisa 1 – Hinnapakkumuse vorm </w:t>
      </w:r>
    </w:p>
    <w:p w14:paraId="3D8C8D24" w14:textId="77777777" w:rsidR="00635577" w:rsidRPr="002D6169" w:rsidRDefault="00635577" w:rsidP="00FF3379">
      <w:pPr>
        <w:pStyle w:val="Loendilik"/>
        <w:numPr>
          <w:ilvl w:val="1"/>
          <w:numId w:val="7"/>
        </w:numPr>
        <w:suppressAutoHyphens w:val="0"/>
        <w:ind w:hanging="6"/>
        <w:contextualSpacing w:val="0"/>
      </w:pPr>
      <w:r w:rsidRPr="002D6169">
        <w:t xml:space="preserve">Lisa 2 – Hankelepingu vorm </w:t>
      </w:r>
    </w:p>
    <w:p w14:paraId="540F72D2" w14:textId="77777777" w:rsidR="00635577" w:rsidRPr="002D6169" w:rsidRDefault="00635577" w:rsidP="00FF3379">
      <w:pPr>
        <w:pStyle w:val="Loendilik"/>
        <w:numPr>
          <w:ilvl w:val="1"/>
          <w:numId w:val="7"/>
        </w:numPr>
        <w:suppressAutoHyphens w:val="0"/>
        <w:ind w:hanging="6"/>
        <w:contextualSpacing w:val="0"/>
      </w:pPr>
      <w:r w:rsidRPr="002D6169">
        <w:t>Lisa 3 – Pakkumuses kasutatavad vormid</w:t>
      </w:r>
    </w:p>
    <w:p w14:paraId="6FB4CCD6" w14:textId="0D27FEE6" w:rsidR="00635577" w:rsidRPr="002D6169" w:rsidRDefault="00635577" w:rsidP="00FF3379">
      <w:pPr>
        <w:pStyle w:val="Loendilik"/>
        <w:numPr>
          <w:ilvl w:val="1"/>
          <w:numId w:val="7"/>
        </w:numPr>
        <w:suppressAutoHyphens w:val="0"/>
        <w:contextualSpacing w:val="0"/>
      </w:pPr>
      <w:r w:rsidRPr="002D6169">
        <w:t>Lisa 4 – Ehitusprojekt koos</w:t>
      </w:r>
      <w:r w:rsidR="009B38DF" w:rsidRPr="002D6169">
        <w:t xml:space="preserve"> jooniste ja </w:t>
      </w:r>
      <w:r w:rsidRPr="002D6169">
        <w:t>kaardikihtidega</w:t>
      </w:r>
    </w:p>
    <w:p w14:paraId="70AB608E" w14:textId="3B42FB71" w:rsidR="002F7766" w:rsidRPr="002D6169" w:rsidRDefault="00253156" w:rsidP="00FF3379">
      <w:pPr>
        <w:pStyle w:val="Loendilik"/>
        <w:numPr>
          <w:ilvl w:val="1"/>
          <w:numId w:val="7"/>
        </w:numPr>
        <w:suppressAutoHyphens w:val="0"/>
        <w:contextualSpacing w:val="0"/>
      </w:pPr>
      <w:r w:rsidRPr="002D6169">
        <w:t xml:space="preserve">Lisa 5 – </w:t>
      </w:r>
      <w:r w:rsidR="002B67A2" w:rsidRPr="002D6169">
        <w:t>J</w:t>
      </w:r>
      <w:r w:rsidR="00AB7A2C" w:rsidRPr="002D6169">
        <w:t xml:space="preserve">uhend </w:t>
      </w:r>
      <w:r w:rsidRPr="002D6169">
        <w:t>kuklasepesade ümberasustamiseks</w:t>
      </w:r>
    </w:p>
    <w:p w14:paraId="493CF54B" w14:textId="77777777" w:rsidR="00F34C87" w:rsidRPr="002D6169" w:rsidRDefault="00F34C87" w:rsidP="00F34C87">
      <w:pPr>
        <w:suppressAutoHyphens w:val="0"/>
      </w:pPr>
    </w:p>
    <w:p w14:paraId="33AFFF5F" w14:textId="77777777" w:rsidR="00F34C87" w:rsidRPr="002D6169" w:rsidRDefault="00F34C87" w:rsidP="00F34C87">
      <w:pPr>
        <w:suppressAutoHyphens w:val="0"/>
      </w:pPr>
    </w:p>
    <w:p w14:paraId="37D4C15B" w14:textId="77777777" w:rsidR="00F34C87" w:rsidRPr="002D6169" w:rsidRDefault="00F34C87" w:rsidP="00F34C87">
      <w:pPr>
        <w:suppressAutoHyphens w:val="0"/>
      </w:pPr>
    </w:p>
    <w:p w14:paraId="47C4F4FD" w14:textId="77777777" w:rsidR="00F34C87" w:rsidRPr="002D6169" w:rsidRDefault="00F34C87" w:rsidP="00F34C87">
      <w:pPr>
        <w:suppressAutoHyphens w:val="0"/>
      </w:pPr>
    </w:p>
    <w:p w14:paraId="52BE8925" w14:textId="77777777" w:rsidR="00F34C87" w:rsidRPr="002D6169" w:rsidRDefault="00F34C87" w:rsidP="00F34C87">
      <w:pPr>
        <w:suppressAutoHyphens w:val="0"/>
      </w:pPr>
    </w:p>
    <w:p w14:paraId="2ACB9EE8" w14:textId="77777777" w:rsidR="00B17E19" w:rsidRPr="002D6169" w:rsidRDefault="00B17E19" w:rsidP="000B300B">
      <w:pPr>
        <w:pStyle w:val="Loendilik"/>
        <w:ind w:left="0"/>
        <w:rPr>
          <w:bCs/>
        </w:rPr>
      </w:pPr>
    </w:p>
    <w:sectPr w:rsidR="00B17E19" w:rsidRPr="002D6169" w:rsidSect="00802B69">
      <w:headerReference w:type="default" r:id="rId11"/>
      <w:footerReference w:type="default" r:id="rId12"/>
      <w:footnotePr>
        <w:pos w:val="beneathText"/>
        <w:numFmt w:val="chicago"/>
      </w:footnotePr>
      <w:pgSz w:w="11905" w:h="16837"/>
      <w:pgMar w:top="1417" w:right="1415"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955ED" w14:textId="77777777" w:rsidR="00802B69" w:rsidRDefault="00802B69" w:rsidP="000B300B">
      <w:r>
        <w:separator/>
      </w:r>
    </w:p>
  </w:endnote>
  <w:endnote w:type="continuationSeparator" w:id="0">
    <w:p w14:paraId="61458AEC" w14:textId="77777777" w:rsidR="00802B69" w:rsidRDefault="00802B69" w:rsidP="000B3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D06710F" w14:paraId="39446166" w14:textId="77777777" w:rsidTr="2D06710F">
      <w:trPr>
        <w:trHeight w:val="300"/>
      </w:trPr>
      <w:tc>
        <w:tcPr>
          <w:tcW w:w="3020" w:type="dxa"/>
        </w:tcPr>
        <w:p w14:paraId="38E3CA34" w14:textId="549BECAA" w:rsidR="2D06710F" w:rsidRDefault="2D06710F" w:rsidP="2D06710F">
          <w:pPr>
            <w:pStyle w:val="Pis"/>
            <w:ind w:left="-115"/>
            <w:jc w:val="left"/>
          </w:pPr>
        </w:p>
      </w:tc>
      <w:tc>
        <w:tcPr>
          <w:tcW w:w="3020" w:type="dxa"/>
        </w:tcPr>
        <w:p w14:paraId="28353F8D" w14:textId="442A11AD" w:rsidR="2D06710F" w:rsidRDefault="2D06710F" w:rsidP="2D06710F">
          <w:pPr>
            <w:pStyle w:val="Pis"/>
            <w:jc w:val="center"/>
          </w:pPr>
        </w:p>
      </w:tc>
      <w:tc>
        <w:tcPr>
          <w:tcW w:w="3020" w:type="dxa"/>
        </w:tcPr>
        <w:p w14:paraId="0A477FE4" w14:textId="396C771A" w:rsidR="2D06710F" w:rsidRDefault="2D06710F" w:rsidP="2D06710F">
          <w:pPr>
            <w:pStyle w:val="Pis"/>
            <w:ind w:right="-115"/>
            <w:jc w:val="right"/>
          </w:pPr>
        </w:p>
      </w:tc>
    </w:tr>
  </w:tbl>
  <w:p w14:paraId="7B967AAC" w14:textId="22D5EBD5" w:rsidR="2D06710F" w:rsidRDefault="2D06710F" w:rsidP="2D06710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D8707" w14:textId="77777777" w:rsidR="00802B69" w:rsidRDefault="00802B69" w:rsidP="000B300B">
      <w:r>
        <w:separator/>
      </w:r>
    </w:p>
  </w:footnote>
  <w:footnote w:type="continuationSeparator" w:id="0">
    <w:p w14:paraId="7190C081" w14:textId="77777777" w:rsidR="00802B69" w:rsidRDefault="00802B69" w:rsidP="000B3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3CC82" w14:textId="54E8A766" w:rsidR="004741AB" w:rsidRDefault="004741AB" w:rsidP="004741AB">
    <w:pPr>
      <w:pStyle w:val="Pis"/>
      <w:rPr>
        <w:b/>
      </w:rPr>
    </w:pPr>
    <w:r>
      <w:rPr>
        <w:b/>
      </w:rPr>
      <w:t>HANKEDOKUMENDID</w:t>
    </w:r>
    <w:r>
      <w:rPr>
        <w:b/>
      </w:rPr>
      <w:tab/>
    </w:r>
    <w:r>
      <w:rPr>
        <w:b/>
      </w:rPr>
      <w:tab/>
    </w:r>
  </w:p>
  <w:p w14:paraId="42C95498" w14:textId="172AF75C" w:rsidR="004741AB" w:rsidRDefault="000B300B" w:rsidP="004741AB">
    <w:pPr>
      <w:pStyle w:val="Pis"/>
      <w:rPr>
        <w:i/>
      </w:rPr>
    </w:pPr>
    <w:r>
      <w:rPr>
        <w:i/>
      </w:rPr>
      <w:t>Õngu raba loodusliku veerežiimi taastamistööd ja Tihu järve veetaseme tõstmine</w:t>
    </w:r>
  </w:p>
  <w:p w14:paraId="40BF1BFE" w14:textId="06BFC3A2" w:rsidR="004741AB" w:rsidRDefault="004741AB" w:rsidP="004741AB"/>
  <w:p w14:paraId="7EA1B1C4" w14:textId="5575B749" w:rsidR="004741AB" w:rsidRPr="00863AA2" w:rsidRDefault="2D06710F" w:rsidP="004741AB">
    <w:pPr>
      <w:pStyle w:val="Pis"/>
    </w:pPr>
    <w:r>
      <w:rPr>
        <w:noProof/>
      </w:rPr>
      <w:drawing>
        <wp:inline distT="0" distB="0" distL="0" distR="0" wp14:anchorId="2DED1E0F" wp14:editId="160672BA">
          <wp:extent cx="2261812" cy="1316850"/>
          <wp:effectExtent l="0" t="0" r="0" b="0"/>
          <wp:docPr id="2049684732" name="Pilt 2049684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261812" cy="1316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441B"/>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F42A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6497DC"/>
    <w:multiLevelType w:val="hybridMultilevel"/>
    <w:tmpl w:val="9710AA36"/>
    <w:lvl w:ilvl="0" w:tplc="60483010">
      <w:start w:val="1"/>
      <w:numFmt w:val="decimal"/>
      <w:lvlText w:val="%1."/>
      <w:lvlJc w:val="left"/>
      <w:pPr>
        <w:ind w:left="720" w:hanging="360"/>
      </w:pPr>
    </w:lvl>
    <w:lvl w:ilvl="1" w:tplc="3A3EB194">
      <w:start w:val="1"/>
      <w:numFmt w:val="decimal"/>
      <w:lvlText w:val="%2.5."/>
      <w:lvlJc w:val="left"/>
      <w:pPr>
        <w:ind w:left="1440" w:hanging="360"/>
      </w:pPr>
    </w:lvl>
    <w:lvl w:ilvl="2" w:tplc="EB7EEBE6">
      <w:start w:val="1"/>
      <w:numFmt w:val="lowerRoman"/>
      <w:lvlText w:val="%3."/>
      <w:lvlJc w:val="right"/>
      <w:pPr>
        <w:ind w:left="2160" w:hanging="180"/>
      </w:pPr>
    </w:lvl>
    <w:lvl w:ilvl="3" w:tplc="9B743AFE">
      <w:start w:val="1"/>
      <w:numFmt w:val="decimal"/>
      <w:lvlText w:val="%4."/>
      <w:lvlJc w:val="left"/>
      <w:pPr>
        <w:ind w:left="2880" w:hanging="360"/>
      </w:pPr>
    </w:lvl>
    <w:lvl w:ilvl="4" w:tplc="7DB639D8">
      <w:start w:val="1"/>
      <w:numFmt w:val="lowerLetter"/>
      <w:lvlText w:val="%5."/>
      <w:lvlJc w:val="left"/>
      <w:pPr>
        <w:ind w:left="3600" w:hanging="360"/>
      </w:pPr>
    </w:lvl>
    <w:lvl w:ilvl="5" w:tplc="8722A5E8">
      <w:start w:val="1"/>
      <w:numFmt w:val="lowerRoman"/>
      <w:lvlText w:val="%6."/>
      <w:lvlJc w:val="right"/>
      <w:pPr>
        <w:ind w:left="4320" w:hanging="180"/>
      </w:pPr>
    </w:lvl>
    <w:lvl w:ilvl="6" w:tplc="58B0DFA4">
      <w:start w:val="1"/>
      <w:numFmt w:val="decimal"/>
      <w:lvlText w:val="%7."/>
      <w:lvlJc w:val="left"/>
      <w:pPr>
        <w:ind w:left="5040" w:hanging="360"/>
      </w:pPr>
    </w:lvl>
    <w:lvl w:ilvl="7" w:tplc="3FE20A66">
      <w:start w:val="1"/>
      <w:numFmt w:val="lowerLetter"/>
      <w:lvlText w:val="%8."/>
      <w:lvlJc w:val="left"/>
      <w:pPr>
        <w:ind w:left="5760" w:hanging="360"/>
      </w:pPr>
    </w:lvl>
    <w:lvl w:ilvl="8" w:tplc="49BE7B6A">
      <w:start w:val="1"/>
      <w:numFmt w:val="lowerRoman"/>
      <w:lvlText w:val="%9."/>
      <w:lvlJc w:val="right"/>
      <w:pPr>
        <w:ind w:left="6480" w:hanging="180"/>
      </w:pPr>
    </w:lvl>
  </w:abstractNum>
  <w:abstractNum w:abstractNumId="3" w15:restartNumberingAfterBreak="0">
    <w:nsid w:val="0A8C527F"/>
    <w:multiLevelType w:val="multilevel"/>
    <w:tmpl w:val="E828CD2E"/>
    <w:lvl w:ilvl="0">
      <w:start w:val="8"/>
      <w:numFmt w:val="decimal"/>
      <w:lvlText w:val="%1."/>
      <w:lvlJc w:val="left"/>
      <w:pPr>
        <w:ind w:left="0" w:firstLine="0"/>
      </w:pPr>
      <w:rPr>
        <w:rFonts w:hint="default"/>
        <w:b/>
      </w:rPr>
    </w:lvl>
    <w:lvl w:ilvl="1">
      <w:start w:val="8"/>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 w15:restartNumberingAfterBreak="0">
    <w:nsid w:val="0C4C79F0"/>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0D6F17B8"/>
    <w:multiLevelType w:val="hybridMultilevel"/>
    <w:tmpl w:val="6A607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7E4006"/>
    <w:multiLevelType w:val="hybridMultilevel"/>
    <w:tmpl w:val="F876689E"/>
    <w:lvl w:ilvl="0" w:tplc="D4429766">
      <w:start w:val="1"/>
      <w:numFmt w:val="decimal"/>
      <w:lvlText w:val="%1."/>
      <w:lvlJc w:val="left"/>
      <w:pPr>
        <w:ind w:left="720" w:hanging="360"/>
      </w:pPr>
    </w:lvl>
    <w:lvl w:ilvl="1" w:tplc="9C980A22">
      <w:start w:val="1"/>
      <w:numFmt w:val="decimal"/>
      <w:lvlText w:val="%2.1."/>
      <w:lvlJc w:val="left"/>
      <w:pPr>
        <w:ind w:left="1440" w:hanging="360"/>
      </w:pPr>
    </w:lvl>
    <w:lvl w:ilvl="2" w:tplc="2F6CA18E">
      <w:start w:val="1"/>
      <w:numFmt w:val="lowerRoman"/>
      <w:lvlText w:val="%3."/>
      <w:lvlJc w:val="right"/>
      <w:pPr>
        <w:ind w:left="2160" w:hanging="180"/>
      </w:pPr>
    </w:lvl>
    <w:lvl w:ilvl="3" w:tplc="53EE4AFE">
      <w:start w:val="1"/>
      <w:numFmt w:val="decimal"/>
      <w:lvlText w:val="%4."/>
      <w:lvlJc w:val="left"/>
      <w:pPr>
        <w:ind w:left="2880" w:hanging="360"/>
      </w:pPr>
    </w:lvl>
    <w:lvl w:ilvl="4" w:tplc="65DC0862">
      <w:start w:val="1"/>
      <w:numFmt w:val="lowerLetter"/>
      <w:lvlText w:val="%5."/>
      <w:lvlJc w:val="left"/>
      <w:pPr>
        <w:ind w:left="3600" w:hanging="360"/>
      </w:pPr>
    </w:lvl>
    <w:lvl w:ilvl="5" w:tplc="FBAC8E20">
      <w:start w:val="1"/>
      <w:numFmt w:val="lowerRoman"/>
      <w:lvlText w:val="%6."/>
      <w:lvlJc w:val="right"/>
      <w:pPr>
        <w:ind w:left="4320" w:hanging="180"/>
      </w:pPr>
    </w:lvl>
    <w:lvl w:ilvl="6" w:tplc="DBFA869C">
      <w:start w:val="1"/>
      <w:numFmt w:val="decimal"/>
      <w:lvlText w:val="%7."/>
      <w:lvlJc w:val="left"/>
      <w:pPr>
        <w:ind w:left="5040" w:hanging="360"/>
      </w:pPr>
    </w:lvl>
    <w:lvl w:ilvl="7" w:tplc="75B046D2">
      <w:start w:val="1"/>
      <w:numFmt w:val="lowerLetter"/>
      <w:lvlText w:val="%8."/>
      <w:lvlJc w:val="left"/>
      <w:pPr>
        <w:ind w:left="5760" w:hanging="360"/>
      </w:pPr>
    </w:lvl>
    <w:lvl w:ilvl="8" w:tplc="48FC4BA2">
      <w:start w:val="1"/>
      <w:numFmt w:val="lowerRoman"/>
      <w:lvlText w:val="%9."/>
      <w:lvlJc w:val="right"/>
      <w:pPr>
        <w:ind w:left="6480" w:hanging="180"/>
      </w:pPr>
    </w:lvl>
  </w:abstractNum>
  <w:abstractNum w:abstractNumId="7" w15:restartNumberingAfterBreak="0">
    <w:nsid w:val="1B88793B"/>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0AD3B82"/>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2BB32C1C"/>
    <w:multiLevelType w:val="hybridMultilevel"/>
    <w:tmpl w:val="D98ED944"/>
    <w:lvl w:ilvl="0" w:tplc="04250001">
      <w:start w:val="1"/>
      <w:numFmt w:val="bullet"/>
      <w:lvlText w:val=""/>
      <w:lvlJc w:val="left"/>
      <w:pPr>
        <w:ind w:left="775" w:hanging="360"/>
      </w:pPr>
      <w:rPr>
        <w:rFonts w:ascii="Symbol" w:hAnsi="Symbol" w:hint="default"/>
      </w:rPr>
    </w:lvl>
    <w:lvl w:ilvl="1" w:tplc="04250003" w:tentative="1">
      <w:start w:val="1"/>
      <w:numFmt w:val="bullet"/>
      <w:lvlText w:val="o"/>
      <w:lvlJc w:val="left"/>
      <w:pPr>
        <w:ind w:left="1495" w:hanging="360"/>
      </w:pPr>
      <w:rPr>
        <w:rFonts w:ascii="Courier New" w:hAnsi="Courier New" w:cs="Courier New" w:hint="default"/>
      </w:rPr>
    </w:lvl>
    <w:lvl w:ilvl="2" w:tplc="04250005" w:tentative="1">
      <w:start w:val="1"/>
      <w:numFmt w:val="bullet"/>
      <w:lvlText w:val=""/>
      <w:lvlJc w:val="left"/>
      <w:pPr>
        <w:ind w:left="2215" w:hanging="360"/>
      </w:pPr>
      <w:rPr>
        <w:rFonts w:ascii="Wingdings" w:hAnsi="Wingdings" w:hint="default"/>
      </w:rPr>
    </w:lvl>
    <w:lvl w:ilvl="3" w:tplc="04250001" w:tentative="1">
      <w:start w:val="1"/>
      <w:numFmt w:val="bullet"/>
      <w:lvlText w:val=""/>
      <w:lvlJc w:val="left"/>
      <w:pPr>
        <w:ind w:left="2935" w:hanging="360"/>
      </w:pPr>
      <w:rPr>
        <w:rFonts w:ascii="Symbol" w:hAnsi="Symbol" w:hint="default"/>
      </w:rPr>
    </w:lvl>
    <w:lvl w:ilvl="4" w:tplc="04250003" w:tentative="1">
      <w:start w:val="1"/>
      <w:numFmt w:val="bullet"/>
      <w:lvlText w:val="o"/>
      <w:lvlJc w:val="left"/>
      <w:pPr>
        <w:ind w:left="3655" w:hanging="360"/>
      </w:pPr>
      <w:rPr>
        <w:rFonts w:ascii="Courier New" w:hAnsi="Courier New" w:cs="Courier New" w:hint="default"/>
      </w:rPr>
    </w:lvl>
    <w:lvl w:ilvl="5" w:tplc="04250005" w:tentative="1">
      <w:start w:val="1"/>
      <w:numFmt w:val="bullet"/>
      <w:lvlText w:val=""/>
      <w:lvlJc w:val="left"/>
      <w:pPr>
        <w:ind w:left="4375" w:hanging="360"/>
      </w:pPr>
      <w:rPr>
        <w:rFonts w:ascii="Wingdings" w:hAnsi="Wingdings" w:hint="default"/>
      </w:rPr>
    </w:lvl>
    <w:lvl w:ilvl="6" w:tplc="04250001" w:tentative="1">
      <w:start w:val="1"/>
      <w:numFmt w:val="bullet"/>
      <w:lvlText w:val=""/>
      <w:lvlJc w:val="left"/>
      <w:pPr>
        <w:ind w:left="5095" w:hanging="360"/>
      </w:pPr>
      <w:rPr>
        <w:rFonts w:ascii="Symbol" w:hAnsi="Symbol" w:hint="default"/>
      </w:rPr>
    </w:lvl>
    <w:lvl w:ilvl="7" w:tplc="04250003" w:tentative="1">
      <w:start w:val="1"/>
      <w:numFmt w:val="bullet"/>
      <w:lvlText w:val="o"/>
      <w:lvlJc w:val="left"/>
      <w:pPr>
        <w:ind w:left="5815" w:hanging="360"/>
      </w:pPr>
      <w:rPr>
        <w:rFonts w:ascii="Courier New" w:hAnsi="Courier New" w:cs="Courier New" w:hint="default"/>
      </w:rPr>
    </w:lvl>
    <w:lvl w:ilvl="8" w:tplc="04250005" w:tentative="1">
      <w:start w:val="1"/>
      <w:numFmt w:val="bullet"/>
      <w:lvlText w:val=""/>
      <w:lvlJc w:val="left"/>
      <w:pPr>
        <w:ind w:left="6535" w:hanging="360"/>
      </w:pPr>
      <w:rPr>
        <w:rFonts w:ascii="Wingdings" w:hAnsi="Wingdings" w:hint="default"/>
      </w:rPr>
    </w:lvl>
  </w:abstractNum>
  <w:abstractNum w:abstractNumId="12" w15:restartNumberingAfterBreak="0">
    <w:nsid w:val="35334CFE"/>
    <w:multiLevelType w:val="hybridMultilevel"/>
    <w:tmpl w:val="6A62C032"/>
    <w:lvl w:ilvl="0" w:tplc="BB6A4DAC">
      <w:start w:val="1"/>
      <w:numFmt w:val="decimal"/>
      <w:lvlText w:val="%1."/>
      <w:lvlJc w:val="left"/>
      <w:pPr>
        <w:ind w:left="720" w:hanging="360"/>
      </w:pPr>
    </w:lvl>
    <w:lvl w:ilvl="1" w:tplc="57328446">
      <w:start w:val="1"/>
      <w:numFmt w:val="decimal"/>
      <w:lvlText w:val="%2.3."/>
      <w:lvlJc w:val="left"/>
      <w:pPr>
        <w:ind w:left="1440" w:hanging="360"/>
      </w:pPr>
    </w:lvl>
    <w:lvl w:ilvl="2" w:tplc="1786EFD4">
      <w:start w:val="1"/>
      <w:numFmt w:val="lowerRoman"/>
      <w:lvlText w:val="%3."/>
      <w:lvlJc w:val="right"/>
      <w:pPr>
        <w:ind w:left="2160" w:hanging="180"/>
      </w:pPr>
    </w:lvl>
    <w:lvl w:ilvl="3" w:tplc="28943FD0">
      <w:start w:val="1"/>
      <w:numFmt w:val="decimal"/>
      <w:lvlText w:val="%4."/>
      <w:lvlJc w:val="left"/>
      <w:pPr>
        <w:ind w:left="2880" w:hanging="360"/>
      </w:pPr>
    </w:lvl>
    <w:lvl w:ilvl="4" w:tplc="6EE0FE30">
      <w:start w:val="1"/>
      <w:numFmt w:val="lowerLetter"/>
      <w:lvlText w:val="%5."/>
      <w:lvlJc w:val="left"/>
      <w:pPr>
        <w:ind w:left="3600" w:hanging="360"/>
      </w:pPr>
    </w:lvl>
    <w:lvl w:ilvl="5" w:tplc="0BDA1F5C">
      <w:start w:val="1"/>
      <w:numFmt w:val="lowerRoman"/>
      <w:lvlText w:val="%6."/>
      <w:lvlJc w:val="right"/>
      <w:pPr>
        <w:ind w:left="4320" w:hanging="180"/>
      </w:pPr>
    </w:lvl>
    <w:lvl w:ilvl="6" w:tplc="5DA88D6C">
      <w:start w:val="1"/>
      <w:numFmt w:val="decimal"/>
      <w:lvlText w:val="%7."/>
      <w:lvlJc w:val="left"/>
      <w:pPr>
        <w:ind w:left="5040" w:hanging="360"/>
      </w:pPr>
    </w:lvl>
    <w:lvl w:ilvl="7" w:tplc="F7E6B78C">
      <w:start w:val="1"/>
      <w:numFmt w:val="lowerLetter"/>
      <w:lvlText w:val="%8."/>
      <w:lvlJc w:val="left"/>
      <w:pPr>
        <w:ind w:left="5760" w:hanging="360"/>
      </w:pPr>
    </w:lvl>
    <w:lvl w:ilvl="8" w:tplc="F13870AA">
      <w:start w:val="1"/>
      <w:numFmt w:val="lowerRoman"/>
      <w:lvlText w:val="%9."/>
      <w:lvlJc w:val="right"/>
      <w:pPr>
        <w:ind w:left="6480" w:hanging="180"/>
      </w:pPr>
    </w:lvl>
  </w:abstractNum>
  <w:abstractNum w:abstractNumId="13"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41CD19C3"/>
    <w:multiLevelType w:val="hybridMultilevel"/>
    <w:tmpl w:val="B8286DB8"/>
    <w:lvl w:ilvl="0" w:tplc="FFFFFFFF">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5"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B71EBDD"/>
    <w:multiLevelType w:val="hybridMultilevel"/>
    <w:tmpl w:val="AF5496A6"/>
    <w:lvl w:ilvl="0" w:tplc="E57C5C44">
      <w:start w:val="1"/>
      <w:numFmt w:val="decimal"/>
      <w:lvlText w:val="%1."/>
      <w:lvlJc w:val="left"/>
      <w:pPr>
        <w:ind w:left="720" w:hanging="360"/>
      </w:pPr>
    </w:lvl>
    <w:lvl w:ilvl="1" w:tplc="FE9EB612">
      <w:start w:val="1"/>
      <w:numFmt w:val="decimal"/>
      <w:lvlText w:val="%2.2."/>
      <w:lvlJc w:val="left"/>
      <w:pPr>
        <w:ind w:left="1440" w:hanging="360"/>
      </w:pPr>
    </w:lvl>
    <w:lvl w:ilvl="2" w:tplc="58A4ECA4">
      <w:start w:val="1"/>
      <w:numFmt w:val="lowerRoman"/>
      <w:lvlText w:val="%3."/>
      <w:lvlJc w:val="right"/>
      <w:pPr>
        <w:ind w:left="2160" w:hanging="180"/>
      </w:pPr>
    </w:lvl>
    <w:lvl w:ilvl="3" w:tplc="DA06C86C">
      <w:start w:val="1"/>
      <w:numFmt w:val="decimal"/>
      <w:lvlText w:val="%4."/>
      <w:lvlJc w:val="left"/>
      <w:pPr>
        <w:ind w:left="2880" w:hanging="360"/>
      </w:pPr>
    </w:lvl>
    <w:lvl w:ilvl="4" w:tplc="6EC4D4FE">
      <w:start w:val="1"/>
      <w:numFmt w:val="lowerLetter"/>
      <w:lvlText w:val="%5."/>
      <w:lvlJc w:val="left"/>
      <w:pPr>
        <w:ind w:left="3600" w:hanging="360"/>
      </w:pPr>
    </w:lvl>
    <w:lvl w:ilvl="5" w:tplc="AF725B48">
      <w:start w:val="1"/>
      <w:numFmt w:val="lowerRoman"/>
      <w:lvlText w:val="%6."/>
      <w:lvlJc w:val="right"/>
      <w:pPr>
        <w:ind w:left="4320" w:hanging="180"/>
      </w:pPr>
    </w:lvl>
    <w:lvl w:ilvl="6" w:tplc="3DA68FE2">
      <w:start w:val="1"/>
      <w:numFmt w:val="decimal"/>
      <w:lvlText w:val="%7."/>
      <w:lvlJc w:val="left"/>
      <w:pPr>
        <w:ind w:left="5040" w:hanging="360"/>
      </w:pPr>
    </w:lvl>
    <w:lvl w:ilvl="7" w:tplc="34A4D31C">
      <w:start w:val="1"/>
      <w:numFmt w:val="lowerLetter"/>
      <w:lvlText w:val="%8."/>
      <w:lvlJc w:val="left"/>
      <w:pPr>
        <w:ind w:left="5760" w:hanging="360"/>
      </w:pPr>
    </w:lvl>
    <w:lvl w:ilvl="8" w:tplc="52F041DE">
      <w:start w:val="1"/>
      <w:numFmt w:val="lowerRoman"/>
      <w:lvlText w:val="%9."/>
      <w:lvlJc w:val="right"/>
      <w:pPr>
        <w:ind w:left="6480" w:hanging="180"/>
      </w:pPr>
    </w:lvl>
  </w:abstractNum>
  <w:abstractNum w:abstractNumId="17" w15:restartNumberingAfterBreak="0">
    <w:nsid w:val="4B7F0E35"/>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8" w15:restartNumberingAfterBreak="0">
    <w:nsid w:val="55211E18"/>
    <w:multiLevelType w:val="multilevel"/>
    <w:tmpl w:val="267A720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ED1ABF"/>
    <w:multiLevelType w:val="multilevel"/>
    <w:tmpl w:val="7A8A929C"/>
    <w:lvl w:ilvl="0">
      <w:start w:val="1"/>
      <w:numFmt w:val="decimal"/>
      <w:suff w:val="space"/>
      <w:lvlText w:val="%1"/>
      <w:lvlJc w:val="left"/>
      <w:pPr>
        <w:ind w:left="57" w:hanging="57"/>
      </w:pPr>
      <w:rPr>
        <w:rFonts w:cs="Times New Roman" w:hint="default"/>
        <w:b/>
        <w:i w:val="0"/>
        <w:color w:val="auto"/>
      </w:rPr>
    </w:lvl>
    <w:lvl w:ilvl="1">
      <w:start w:val="1"/>
      <w:numFmt w:val="decimal"/>
      <w:lvlText w:val="%1.%2"/>
      <w:lvlJc w:val="left"/>
      <w:pPr>
        <w:tabs>
          <w:tab w:val="num" w:pos="567"/>
        </w:tabs>
        <w:ind w:left="567" w:hanging="567"/>
      </w:pPr>
      <w:rPr>
        <w:rFonts w:cs="Times New Roman" w:hint="default"/>
        <w:b w:val="0"/>
        <w:i w:val="0"/>
        <w:color w:val="auto"/>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748ED19"/>
    <w:multiLevelType w:val="hybridMultilevel"/>
    <w:tmpl w:val="27A8D784"/>
    <w:lvl w:ilvl="0" w:tplc="78D64DDE">
      <w:start w:val="1"/>
      <w:numFmt w:val="decimal"/>
      <w:lvlText w:val="%1."/>
      <w:lvlJc w:val="left"/>
      <w:pPr>
        <w:ind w:left="720" w:hanging="360"/>
      </w:pPr>
    </w:lvl>
    <w:lvl w:ilvl="1" w:tplc="8B8CF3E2">
      <w:start w:val="1"/>
      <w:numFmt w:val="decimal"/>
      <w:lvlText w:val="%2.4."/>
      <w:lvlJc w:val="left"/>
      <w:pPr>
        <w:ind w:left="1440" w:hanging="360"/>
      </w:pPr>
    </w:lvl>
    <w:lvl w:ilvl="2" w:tplc="C1160058">
      <w:start w:val="1"/>
      <w:numFmt w:val="lowerRoman"/>
      <w:lvlText w:val="%3."/>
      <w:lvlJc w:val="right"/>
      <w:pPr>
        <w:ind w:left="2160" w:hanging="180"/>
      </w:pPr>
    </w:lvl>
    <w:lvl w:ilvl="3" w:tplc="6D606C30">
      <w:start w:val="1"/>
      <w:numFmt w:val="decimal"/>
      <w:lvlText w:val="%4."/>
      <w:lvlJc w:val="left"/>
      <w:pPr>
        <w:ind w:left="2880" w:hanging="360"/>
      </w:pPr>
    </w:lvl>
    <w:lvl w:ilvl="4" w:tplc="D34EFCEE">
      <w:start w:val="1"/>
      <w:numFmt w:val="lowerLetter"/>
      <w:lvlText w:val="%5."/>
      <w:lvlJc w:val="left"/>
      <w:pPr>
        <w:ind w:left="3600" w:hanging="360"/>
      </w:pPr>
    </w:lvl>
    <w:lvl w:ilvl="5" w:tplc="CC047498">
      <w:start w:val="1"/>
      <w:numFmt w:val="lowerRoman"/>
      <w:lvlText w:val="%6."/>
      <w:lvlJc w:val="right"/>
      <w:pPr>
        <w:ind w:left="4320" w:hanging="180"/>
      </w:pPr>
    </w:lvl>
    <w:lvl w:ilvl="6" w:tplc="69CE7730">
      <w:start w:val="1"/>
      <w:numFmt w:val="decimal"/>
      <w:lvlText w:val="%7."/>
      <w:lvlJc w:val="left"/>
      <w:pPr>
        <w:ind w:left="5040" w:hanging="360"/>
      </w:pPr>
    </w:lvl>
    <w:lvl w:ilvl="7" w:tplc="CEAE7122">
      <w:start w:val="1"/>
      <w:numFmt w:val="lowerLetter"/>
      <w:lvlText w:val="%8."/>
      <w:lvlJc w:val="left"/>
      <w:pPr>
        <w:ind w:left="5760" w:hanging="360"/>
      </w:pPr>
    </w:lvl>
    <w:lvl w:ilvl="8" w:tplc="96CEDA2E">
      <w:start w:val="1"/>
      <w:numFmt w:val="lowerRoman"/>
      <w:lvlText w:val="%9."/>
      <w:lvlJc w:val="right"/>
      <w:pPr>
        <w:ind w:left="6480" w:hanging="180"/>
      </w:pPr>
    </w:lvl>
  </w:abstractNum>
  <w:abstractNum w:abstractNumId="21" w15:restartNumberingAfterBreak="0">
    <w:nsid w:val="59705521"/>
    <w:multiLevelType w:val="hybridMultilevel"/>
    <w:tmpl w:val="441AF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73236B7"/>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5" w15:restartNumberingAfterBreak="0">
    <w:nsid w:val="76BC5F10"/>
    <w:multiLevelType w:val="multilevel"/>
    <w:tmpl w:val="06C28CA6"/>
    <w:lvl w:ilvl="0">
      <w:start w:val="8"/>
      <w:numFmt w:val="decimal"/>
      <w:lvlText w:val="%1."/>
      <w:lvlJc w:val="left"/>
      <w:pPr>
        <w:ind w:left="0" w:firstLine="0"/>
      </w:pPr>
      <w:rPr>
        <w:rFonts w:hint="default"/>
        <w:b/>
      </w:rPr>
    </w:lvl>
    <w:lvl w:ilvl="1">
      <w:start w:val="7"/>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0370192">
    <w:abstractNumId w:val="22"/>
  </w:num>
  <w:num w:numId="2" w16cid:durableId="2082874138">
    <w:abstractNumId w:val="2"/>
  </w:num>
  <w:num w:numId="3" w16cid:durableId="1162163152">
    <w:abstractNumId w:val="20"/>
  </w:num>
  <w:num w:numId="4" w16cid:durableId="579214037">
    <w:abstractNumId w:val="12"/>
  </w:num>
  <w:num w:numId="5" w16cid:durableId="261110338">
    <w:abstractNumId w:val="16"/>
  </w:num>
  <w:num w:numId="6" w16cid:durableId="973633925">
    <w:abstractNumId w:val="6"/>
  </w:num>
  <w:num w:numId="7" w16cid:durableId="1278221317">
    <w:abstractNumId w:val="23"/>
  </w:num>
  <w:num w:numId="8" w16cid:durableId="250436715">
    <w:abstractNumId w:val="15"/>
  </w:num>
  <w:num w:numId="9" w16cid:durableId="1215194972">
    <w:abstractNumId w:val="21"/>
  </w:num>
  <w:num w:numId="10" w16cid:durableId="1878816058">
    <w:abstractNumId w:val="11"/>
  </w:num>
  <w:num w:numId="11" w16cid:durableId="1759056880">
    <w:abstractNumId w:val="5"/>
  </w:num>
  <w:num w:numId="12" w16cid:durableId="1977252465">
    <w:abstractNumId w:val="14"/>
  </w:num>
  <w:num w:numId="13" w16cid:durableId="945620539">
    <w:abstractNumId w:val="9"/>
  </w:num>
  <w:num w:numId="14" w16cid:durableId="682705072">
    <w:abstractNumId w:val="19"/>
  </w:num>
  <w:num w:numId="15" w16cid:durableId="1194154580">
    <w:abstractNumId w:val="1"/>
  </w:num>
  <w:num w:numId="16" w16cid:durableId="671184496">
    <w:abstractNumId w:val="0"/>
  </w:num>
  <w:num w:numId="17" w16cid:durableId="1263798324">
    <w:abstractNumId w:val="18"/>
  </w:num>
  <w:num w:numId="18" w16cid:durableId="81026798">
    <w:abstractNumId w:val="24"/>
  </w:num>
  <w:num w:numId="19" w16cid:durableId="1994866592">
    <w:abstractNumId w:val="25"/>
  </w:num>
  <w:num w:numId="20" w16cid:durableId="1607272251">
    <w:abstractNumId w:val="13"/>
  </w:num>
  <w:num w:numId="21" w16cid:durableId="1913931792">
    <w:abstractNumId w:val="3"/>
  </w:num>
  <w:num w:numId="22" w16cid:durableId="711921467">
    <w:abstractNumId w:val="8"/>
  </w:num>
  <w:num w:numId="23" w16cid:durableId="1005979328">
    <w:abstractNumId w:val="10"/>
  </w:num>
  <w:num w:numId="24" w16cid:durableId="568804652">
    <w:abstractNumId w:val="7"/>
  </w:num>
  <w:num w:numId="25" w16cid:durableId="1264803852">
    <w:abstractNumId w:val="4"/>
  </w:num>
  <w:num w:numId="26" w16cid:durableId="8650998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0B"/>
    <w:rsid w:val="00000EF5"/>
    <w:rsid w:val="00011A22"/>
    <w:rsid w:val="00016707"/>
    <w:rsid w:val="00025757"/>
    <w:rsid w:val="0003190C"/>
    <w:rsid w:val="000327EE"/>
    <w:rsid w:val="00032B62"/>
    <w:rsid w:val="00056046"/>
    <w:rsid w:val="000568AC"/>
    <w:rsid w:val="0006001A"/>
    <w:rsid w:val="00070668"/>
    <w:rsid w:val="00097712"/>
    <w:rsid w:val="000A54E6"/>
    <w:rsid w:val="000B300B"/>
    <w:rsid w:val="000B7CBF"/>
    <w:rsid w:val="000C4F02"/>
    <w:rsid w:val="000D687F"/>
    <w:rsid w:val="000D7E7C"/>
    <w:rsid w:val="000F7551"/>
    <w:rsid w:val="00112895"/>
    <w:rsid w:val="00112F96"/>
    <w:rsid w:val="001179FC"/>
    <w:rsid w:val="0012572F"/>
    <w:rsid w:val="00135628"/>
    <w:rsid w:val="00137AA1"/>
    <w:rsid w:val="00141CA5"/>
    <w:rsid w:val="001447A9"/>
    <w:rsid w:val="00145EE6"/>
    <w:rsid w:val="00153CA1"/>
    <w:rsid w:val="001556C1"/>
    <w:rsid w:val="001622CC"/>
    <w:rsid w:val="0017019E"/>
    <w:rsid w:val="00187385"/>
    <w:rsid w:val="00192FCE"/>
    <w:rsid w:val="001950E5"/>
    <w:rsid w:val="001A4CED"/>
    <w:rsid w:val="001A62EA"/>
    <w:rsid w:val="001D7939"/>
    <w:rsid w:val="001E498A"/>
    <w:rsid w:val="001E75E2"/>
    <w:rsid w:val="00201073"/>
    <w:rsid w:val="00202E27"/>
    <w:rsid w:val="00221BFA"/>
    <w:rsid w:val="0022371A"/>
    <w:rsid w:val="002300F8"/>
    <w:rsid w:val="00253156"/>
    <w:rsid w:val="00256164"/>
    <w:rsid w:val="00280B9C"/>
    <w:rsid w:val="00291699"/>
    <w:rsid w:val="00291D26"/>
    <w:rsid w:val="002B67A2"/>
    <w:rsid w:val="002B718F"/>
    <w:rsid w:val="002B723B"/>
    <w:rsid w:val="002C0C0D"/>
    <w:rsid w:val="002C4F4E"/>
    <w:rsid w:val="002C75AC"/>
    <w:rsid w:val="002D6169"/>
    <w:rsid w:val="002F39AA"/>
    <w:rsid w:val="002F7766"/>
    <w:rsid w:val="00307BA4"/>
    <w:rsid w:val="00322923"/>
    <w:rsid w:val="00331651"/>
    <w:rsid w:val="00331E45"/>
    <w:rsid w:val="003373C8"/>
    <w:rsid w:val="003437E4"/>
    <w:rsid w:val="00351D1C"/>
    <w:rsid w:val="00365AA9"/>
    <w:rsid w:val="00366CCA"/>
    <w:rsid w:val="00370E7E"/>
    <w:rsid w:val="00376455"/>
    <w:rsid w:val="00381B80"/>
    <w:rsid w:val="00383591"/>
    <w:rsid w:val="00385963"/>
    <w:rsid w:val="00386408"/>
    <w:rsid w:val="003A581B"/>
    <w:rsid w:val="003A5B8F"/>
    <w:rsid w:val="003C0020"/>
    <w:rsid w:val="003C29FF"/>
    <w:rsid w:val="003C65BF"/>
    <w:rsid w:val="003E110B"/>
    <w:rsid w:val="003F09DE"/>
    <w:rsid w:val="003F2920"/>
    <w:rsid w:val="00402DEC"/>
    <w:rsid w:val="00405097"/>
    <w:rsid w:val="00427B76"/>
    <w:rsid w:val="00430F70"/>
    <w:rsid w:val="00432F1E"/>
    <w:rsid w:val="00453610"/>
    <w:rsid w:val="00454D71"/>
    <w:rsid w:val="00457371"/>
    <w:rsid w:val="004662A1"/>
    <w:rsid w:val="004741AB"/>
    <w:rsid w:val="00482B31"/>
    <w:rsid w:val="0049162A"/>
    <w:rsid w:val="00494741"/>
    <w:rsid w:val="004B2470"/>
    <w:rsid w:val="004B6669"/>
    <w:rsid w:val="004C583B"/>
    <w:rsid w:val="004D170F"/>
    <w:rsid w:val="004D30B2"/>
    <w:rsid w:val="004D4F00"/>
    <w:rsid w:val="004E24CC"/>
    <w:rsid w:val="004E4CE7"/>
    <w:rsid w:val="00516C7B"/>
    <w:rsid w:val="005225BF"/>
    <w:rsid w:val="005245D9"/>
    <w:rsid w:val="00524DD0"/>
    <w:rsid w:val="00526A70"/>
    <w:rsid w:val="00530DCE"/>
    <w:rsid w:val="00545B34"/>
    <w:rsid w:val="0054721B"/>
    <w:rsid w:val="0055008E"/>
    <w:rsid w:val="00552CA0"/>
    <w:rsid w:val="0056164D"/>
    <w:rsid w:val="00565E6B"/>
    <w:rsid w:val="0057107A"/>
    <w:rsid w:val="0058435F"/>
    <w:rsid w:val="005877B4"/>
    <w:rsid w:val="005A2CCB"/>
    <w:rsid w:val="005A60AD"/>
    <w:rsid w:val="005A66B1"/>
    <w:rsid w:val="005B089C"/>
    <w:rsid w:val="005B6B1D"/>
    <w:rsid w:val="005D5DB5"/>
    <w:rsid w:val="005E214D"/>
    <w:rsid w:val="00602853"/>
    <w:rsid w:val="00602F6C"/>
    <w:rsid w:val="0060586E"/>
    <w:rsid w:val="00606AC2"/>
    <w:rsid w:val="00611223"/>
    <w:rsid w:val="0061511C"/>
    <w:rsid w:val="006153FD"/>
    <w:rsid w:val="00635577"/>
    <w:rsid w:val="00636160"/>
    <w:rsid w:val="00637140"/>
    <w:rsid w:val="00640190"/>
    <w:rsid w:val="00653106"/>
    <w:rsid w:val="0066195E"/>
    <w:rsid w:val="00680983"/>
    <w:rsid w:val="0068757F"/>
    <w:rsid w:val="00695485"/>
    <w:rsid w:val="006B7F05"/>
    <w:rsid w:val="006D050F"/>
    <w:rsid w:val="006D1871"/>
    <w:rsid w:val="006D25C7"/>
    <w:rsid w:val="006D7607"/>
    <w:rsid w:val="006E6678"/>
    <w:rsid w:val="006F3CBF"/>
    <w:rsid w:val="00704984"/>
    <w:rsid w:val="00704FB1"/>
    <w:rsid w:val="00712CC1"/>
    <w:rsid w:val="007227FD"/>
    <w:rsid w:val="0074192C"/>
    <w:rsid w:val="00746136"/>
    <w:rsid w:val="00756CB1"/>
    <w:rsid w:val="00761F50"/>
    <w:rsid w:val="00762A64"/>
    <w:rsid w:val="007670DF"/>
    <w:rsid w:val="00767475"/>
    <w:rsid w:val="00771F8C"/>
    <w:rsid w:val="00780C58"/>
    <w:rsid w:val="00794B6F"/>
    <w:rsid w:val="007952C4"/>
    <w:rsid w:val="00797683"/>
    <w:rsid w:val="007A10DF"/>
    <w:rsid w:val="007A174A"/>
    <w:rsid w:val="007A2759"/>
    <w:rsid w:val="007A27DC"/>
    <w:rsid w:val="007A4021"/>
    <w:rsid w:val="007B1804"/>
    <w:rsid w:val="007B6204"/>
    <w:rsid w:val="007C21AE"/>
    <w:rsid w:val="007C7879"/>
    <w:rsid w:val="007C7A6D"/>
    <w:rsid w:val="007D1CD0"/>
    <w:rsid w:val="007D2A92"/>
    <w:rsid w:val="007F67DE"/>
    <w:rsid w:val="00800A76"/>
    <w:rsid w:val="00802B69"/>
    <w:rsid w:val="008112A3"/>
    <w:rsid w:val="0081473A"/>
    <w:rsid w:val="008157ED"/>
    <w:rsid w:val="0082271D"/>
    <w:rsid w:val="00822F6B"/>
    <w:rsid w:val="00825502"/>
    <w:rsid w:val="0082753D"/>
    <w:rsid w:val="00841980"/>
    <w:rsid w:val="0084310E"/>
    <w:rsid w:val="00850892"/>
    <w:rsid w:val="00853AC7"/>
    <w:rsid w:val="00854CC7"/>
    <w:rsid w:val="008610DD"/>
    <w:rsid w:val="00862C96"/>
    <w:rsid w:val="008669B4"/>
    <w:rsid w:val="00867D9C"/>
    <w:rsid w:val="00876CB1"/>
    <w:rsid w:val="0088519E"/>
    <w:rsid w:val="00886D75"/>
    <w:rsid w:val="008917CF"/>
    <w:rsid w:val="00891ADE"/>
    <w:rsid w:val="0089395A"/>
    <w:rsid w:val="008A2D4E"/>
    <w:rsid w:val="008A34B9"/>
    <w:rsid w:val="008B0C36"/>
    <w:rsid w:val="008B108D"/>
    <w:rsid w:val="008C35C7"/>
    <w:rsid w:val="008C6A36"/>
    <w:rsid w:val="008D03AC"/>
    <w:rsid w:val="008D28A3"/>
    <w:rsid w:val="008D5A5A"/>
    <w:rsid w:val="008F2E2C"/>
    <w:rsid w:val="0090141C"/>
    <w:rsid w:val="00905E7D"/>
    <w:rsid w:val="00916EE4"/>
    <w:rsid w:val="009377A8"/>
    <w:rsid w:val="00960A35"/>
    <w:rsid w:val="00964C0B"/>
    <w:rsid w:val="00972100"/>
    <w:rsid w:val="00972F41"/>
    <w:rsid w:val="00987FF6"/>
    <w:rsid w:val="00996350"/>
    <w:rsid w:val="009A1101"/>
    <w:rsid w:val="009A1B45"/>
    <w:rsid w:val="009A1F30"/>
    <w:rsid w:val="009A26DA"/>
    <w:rsid w:val="009B1AC6"/>
    <w:rsid w:val="009B38DF"/>
    <w:rsid w:val="009C2531"/>
    <w:rsid w:val="009D1F60"/>
    <w:rsid w:val="009D32AE"/>
    <w:rsid w:val="009D42E0"/>
    <w:rsid w:val="00A0496E"/>
    <w:rsid w:val="00A12021"/>
    <w:rsid w:val="00A2057E"/>
    <w:rsid w:val="00A21B87"/>
    <w:rsid w:val="00A22744"/>
    <w:rsid w:val="00A27E63"/>
    <w:rsid w:val="00A37E9F"/>
    <w:rsid w:val="00A41383"/>
    <w:rsid w:val="00A5717C"/>
    <w:rsid w:val="00A67F44"/>
    <w:rsid w:val="00A96367"/>
    <w:rsid w:val="00A9657D"/>
    <w:rsid w:val="00A96BC9"/>
    <w:rsid w:val="00AA0C48"/>
    <w:rsid w:val="00AA7E72"/>
    <w:rsid w:val="00AB68C3"/>
    <w:rsid w:val="00AB7A2C"/>
    <w:rsid w:val="00AC57A2"/>
    <w:rsid w:val="00AC7011"/>
    <w:rsid w:val="00AD2505"/>
    <w:rsid w:val="00AD7734"/>
    <w:rsid w:val="00AF1FD5"/>
    <w:rsid w:val="00AF4912"/>
    <w:rsid w:val="00AF49BB"/>
    <w:rsid w:val="00B02B1B"/>
    <w:rsid w:val="00B062A0"/>
    <w:rsid w:val="00B1141E"/>
    <w:rsid w:val="00B17E19"/>
    <w:rsid w:val="00B260F2"/>
    <w:rsid w:val="00B30100"/>
    <w:rsid w:val="00B438F9"/>
    <w:rsid w:val="00B440BE"/>
    <w:rsid w:val="00B44A07"/>
    <w:rsid w:val="00B50FE7"/>
    <w:rsid w:val="00B53A1E"/>
    <w:rsid w:val="00B559AB"/>
    <w:rsid w:val="00B61C53"/>
    <w:rsid w:val="00B61DFA"/>
    <w:rsid w:val="00B635D5"/>
    <w:rsid w:val="00B651FB"/>
    <w:rsid w:val="00B70B2B"/>
    <w:rsid w:val="00B73E9F"/>
    <w:rsid w:val="00B81E81"/>
    <w:rsid w:val="00B92D49"/>
    <w:rsid w:val="00BA1D01"/>
    <w:rsid w:val="00BA23B8"/>
    <w:rsid w:val="00BB0FA5"/>
    <w:rsid w:val="00BB463D"/>
    <w:rsid w:val="00BC5A00"/>
    <w:rsid w:val="00BC69AD"/>
    <w:rsid w:val="00BC790E"/>
    <w:rsid w:val="00BD105A"/>
    <w:rsid w:val="00BD1F86"/>
    <w:rsid w:val="00BD5480"/>
    <w:rsid w:val="00BE2B06"/>
    <w:rsid w:val="00BE6155"/>
    <w:rsid w:val="00BE7DC2"/>
    <w:rsid w:val="00BF7446"/>
    <w:rsid w:val="00C045A7"/>
    <w:rsid w:val="00C23B1D"/>
    <w:rsid w:val="00C26ADB"/>
    <w:rsid w:val="00C2766F"/>
    <w:rsid w:val="00C3178C"/>
    <w:rsid w:val="00C54054"/>
    <w:rsid w:val="00C60BC1"/>
    <w:rsid w:val="00C6473D"/>
    <w:rsid w:val="00C6572D"/>
    <w:rsid w:val="00C94DAE"/>
    <w:rsid w:val="00CA5409"/>
    <w:rsid w:val="00CB23AA"/>
    <w:rsid w:val="00CB4870"/>
    <w:rsid w:val="00CD393B"/>
    <w:rsid w:val="00CD5A99"/>
    <w:rsid w:val="00CE1B67"/>
    <w:rsid w:val="00CE2A25"/>
    <w:rsid w:val="00CE3749"/>
    <w:rsid w:val="00CE54D8"/>
    <w:rsid w:val="00D055DB"/>
    <w:rsid w:val="00D06A0F"/>
    <w:rsid w:val="00D10D36"/>
    <w:rsid w:val="00D1156A"/>
    <w:rsid w:val="00D1632A"/>
    <w:rsid w:val="00D169C6"/>
    <w:rsid w:val="00D20A24"/>
    <w:rsid w:val="00D21912"/>
    <w:rsid w:val="00D21EFA"/>
    <w:rsid w:val="00D419A8"/>
    <w:rsid w:val="00D473FC"/>
    <w:rsid w:val="00D47D6B"/>
    <w:rsid w:val="00D54BC4"/>
    <w:rsid w:val="00D5651C"/>
    <w:rsid w:val="00D577C7"/>
    <w:rsid w:val="00D656A2"/>
    <w:rsid w:val="00D65DBB"/>
    <w:rsid w:val="00D66A3B"/>
    <w:rsid w:val="00D82BE3"/>
    <w:rsid w:val="00D911A8"/>
    <w:rsid w:val="00D91837"/>
    <w:rsid w:val="00D94FAC"/>
    <w:rsid w:val="00D95CA3"/>
    <w:rsid w:val="00DB7AC8"/>
    <w:rsid w:val="00DC4C75"/>
    <w:rsid w:val="00DD71B3"/>
    <w:rsid w:val="00DE223B"/>
    <w:rsid w:val="00DE5832"/>
    <w:rsid w:val="00DE5EAE"/>
    <w:rsid w:val="00DF10D5"/>
    <w:rsid w:val="00DF1FB9"/>
    <w:rsid w:val="00E02F18"/>
    <w:rsid w:val="00E0580B"/>
    <w:rsid w:val="00E1488C"/>
    <w:rsid w:val="00E2660F"/>
    <w:rsid w:val="00E363DC"/>
    <w:rsid w:val="00E46202"/>
    <w:rsid w:val="00E513F7"/>
    <w:rsid w:val="00E56B24"/>
    <w:rsid w:val="00E7035C"/>
    <w:rsid w:val="00E847CF"/>
    <w:rsid w:val="00E9057C"/>
    <w:rsid w:val="00E93B87"/>
    <w:rsid w:val="00E96E03"/>
    <w:rsid w:val="00E976AE"/>
    <w:rsid w:val="00EA2AC5"/>
    <w:rsid w:val="00ED3499"/>
    <w:rsid w:val="00ED4F40"/>
    <w:rsid w:val="00EE1BA0"/>
    <w:rsid w:val="00EF44C0"/>
    <w:rsid w:val="00EF4738"/>
    <w:rsid w:val="00EF7F12"/>
    <w:rsid w:val="00F0030A"/>
    <w:rsid w:val="00F00EDC"/>
    <w:rsid w:val="00F050FE"/>
    <w:rsid w:val="00F062C6"/>
    <w:rsid w:val="00F25468"/>
    <w:rsid w:val="00F301CF"/>
    <w:rsid w:val="00F329CF"/>
    <w:rsid w:val="00F34C87"/>
    <w:rsid w:val="00F404FF"/>
    <w:rsid w:val="00F47798"/>
    <w:rsid w:val="00F5140C"/>
    <w:rsid w:val="00F574B6"/>
    <w:rsid w:val="00F65446"/>
    <w:rsid w:val="00F74149"/>
    <w:rsid w:val="00F7530C"/>
    <w:rsid w:val="00F8652E"/>
    <w:rsid w:val="00F8673D"/>
    <w:rsid w:val="00F86F06"/>
    <w:rsid w:val="00F87302"/>
    <w:rsid w:val="00F914DC"/>
    <w:rsid w:val="00F95C32"/>
    <w:rsid w:val="00FA142F"/>
    <w:rsid w:val="00FA54A9"/>
    <w:rsid w:val="00FC3EA8"/>
    <w:rsid w:val="00FC66AF"/>
    <w:rsid w:val="00FD1E16"/>
    <w:rsid w:val="00FD6576"/>
    <w:rsid w:val="00FE19AE"/>
    <w:rsid w:val="00FE35C0"/>
    <w:rsid w:val="00FF2DB8"/>
    <w:rsid w:val="00FF3379"/>
    <w:rsid w:val="00FF3408"/>
    <w:rsid w:val="01245579"/>
    <w:rsid w:val="02792BE4"/>
    <w:rsid w:val="053B00A4"/>
    <w:rsid w:val="05B0CCA6"/>
    <w:rsid w:val="06352BCE"/>
    <w:rsid w:val="074C9D07"/>
    <w:rsid w:val="08A04728"/>
    <w:rsid w:val="08E86D68"/>
    <w:rsid w:val="0A525B74"/>
    <w:rsid w:val="0A843DC9"/>
    <w:rsid w:val="0BEE2BD5"/>
    <w:rsid w:val="0C200E2A"/>
    <w:rsid w:val="0F57AEEC"/>
    <w:rsid w:val="10F6EA5E"/>
    <w:rsid w:val="123A7EAE"/>
    <w:rsid w:val="13D64F0F"/>
    <w:rsid w:val="1433282B"/>
    <w:rsid w:val="14CB0E21"/>
    <w:rsid w:val="16C5857F"/>
    <w:rsid w:val="183D5B67"/>
    <w:rsid w:val="241BAFC0"/>
    <w:rsid w:val="242D0C82"/>
    <w:rsid w:val="259030C0"/>
    <w:rsid w:val="2799091F"/>
    <w:rsid w:val="28E72B63"/>
    <w:rsid w:val="2D06710F"/>
    <w:rsid w:val="33FD41C8"/>
    <w:rsid w:val="3796EB2F"/>
    <w:rsid w:val="37D7A093"/>
    <w:rsid w:val="3C7E827A"/>
    <w:rsid w:val="3DAE2DCD"/>
    <w:rsid w:val="3FF74787"/>
    <w:rsid w:val="42ECEB09"/>
    <w:rsid w:val="4317B97B"/>
    <w:rsid w:val="476E5D3F"/>
    <w:rsid w:val="4AFE1F42"/>
    <w:rsid w:val="4BA8D16A"/>
    <w:rsid w:val="4E6A7AB0"/>
    <w:rsid w:val="52F008CA"/>
    <w:rsid w:val="558E42F9"/>
    <w:rsid w:val="56D7A480"/>
    <w:rsid w:val="57F07047"/>
    <w:rsid w:val="59EE63F4"/>
    <w:rsid w:val="5E5BBB34"/>
    <w:rsid w:val="5ECE5D23"/>
    <w:rsid w:val="5EDF9D18"/>
    <w:rsid w:val="5F615596"/>
    <w:rsid w:val="68798BC9"/>
    <w:rsid w:val="6A155C2A"/>
    <w:rsid w:val="73859AC3"/>
    <w:rsid w:val="73F85F75"/>
    <w:rsid w:val="748E2BF0"/>
    <w:rsid w:val="763BD060"/>
    <w:rsid w:val="77AD33D3"/>
    <w:rsid w:val="78430E13"/>
    <w:rsid w:val="78CA5C17"/>
    <w:rsid w:val="7F016371"/>
    <w:rsid w:val="7F589C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4A5E6"/>
  <w15:docId w15:val="{AA16390F-9719-4801-B6FB-88CD1E7A2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300B"/>
    <w:pPr>
      <w:suppressAutoHyphens/>
      <w:spacing w:after="0" w:line="240" w:lineRule="auto"/>
      <w:jc w:val="both"/>
    </w:pPr>
    <w:rPr>
      <w:rFonts w:ascii="Times New Roman" w:eastAsia="Times New Roman" w:hAnsi="Times New Roman" w:cs="Times New Roman"/>
      <w:sz w:val="24"/>
      <w:szCs w:val="24"/>
      <w:lang w:eastAsia="ar-SA"/>
    </w:rPr>
  </w:style>
  <w:style w:type="paragraph" w:styleId="Pealkiri2">
    <w:name w:val="heading 2"/>
    <w:basedOn w:val="Normaallaad"/>
    <w:next w:val="Normaallaad"/>
    <w:link w:val="Pealkiri2Mrk"/>
    <w:qFormat/>
    <w:rsid w:val="000B300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0B300B"/>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00B"/>
    <w:rPr>
      <w:rFonts w:ascii="Arial" w:eastAsia="Times New Roman" w:hAnsi="Arial" w:cs="Arial"/>
      <w:b/>
      <w:bCs/>
      <w:i/>
      <w:iCs/>
      <w:sz w:val="28"/>
      <w:szCs w:val="28"/>
      <w:lang w:eastAsia="ar-SA"/>
    </w:rPr>
  </w:style>
  <w:style w:type="character" w:customStyle="1" w:styleId="Pealkiri3Mrk">
    <w:name w:val="Pealkiri 3 Märk"/>
    <w:basedOn w:val="Liguvaikefont"/>
    <w:link w:val="Pealkiri3"/>
    <w:rsid w:val="000B300B"/>
    <w:rPr>
      <w:rFonts w:ascii="Arial" w:eastAsia="Times New Roman" w:hAnsi="Arial" w:cs="Arial"/>
      <w:b/>
      <w:bCs/>
      <w:sz w:val="26"/>
      <w:szCs w:val="26"/>
      <w:lang w:eastAsia="ar-SA"/>
    </w:rPr>
  </w:style>
  <w:style w:type="character" w:styleId="Lehekljenumber">
    <w:name w:val="page number"/>
    <w:basedOn w:val="Liguvaikefont"/>
    <w:rsid w:val="000B300B"/>
  </w:style>
  <w:style w:type="character" w:styleId="Hperlink">
    <w:name w:val="Hyperlink"/>
    <w:rsid w:val="000B300B"/>
    <w:rPr>
      <w:color w:val="000080"/>
      <w:u w:val="single"/>
    </w:rPr>
  </w:style>
  <w:style w:type="paragraph" w:styleId="Pis">
    <w:name w:val="header"/>
    <w:basedOn w:val="Normaallaad"/>
    <w:link w:val="PisMrk"/>
    <w:rsid w:val="000B300B"/>
    <w:pPr>
      <w:tabs>
        <w:tab w:val="center" w:pos="4536"/>
        <w:tab w:val="right" w:pos="9072"/>
      </w:tabs>
    </w:pPr>
  </w:style>
  <w:style w:type="character" w:customStyle="1" w:styleId="PisMrk">
    <w:name w:val="Päis Märk"/>
    <w:basedOn w:val="Liguvaikefont"/>
    <w:link w:val="Pis"/>
    <w:rsid w:val="000B300B"/>
    <w:rPr>
      <w:rFonts w:ascii="Times New Roman" w:eastAsia="Times New Roman" w:hAnsi="Times New Roman" w:cs="Times New Roman"/>
      <w:sz w:val="24"/>
      <w:szCs w:val="24"/>
      <w:lang w:eastAsia="ar-SA"/>
    </w:rPr>
  </w:style>
  <w:style w:type="paragraph" w:styleId="Loendilik">
    <w:name w:val="List Paragraph"/>
    <w:aliases w:val="Mummuga loetelu,Loendi l›ik"/>
    <w:basedOn w:val="Normaallaad"/>
    <w:link w:val="LoendilikMrk"/>
    <w:uiPriority w:val="34"/>
    <w:qFormat/>
    <w:rsid w:val="000B300B"/>
    <w:pPr>
      <w:ind w:left="720"/>
      <w:contextualSpacing/>
    </w:pPr>
  </w:style>
  <w:style w:type="paragraph" w:customStyle="1" w:styleId="Default">
    <w:name w:val="Default"/>
    <w:basedOn w:val="Normaallaad"/>
    <w:rsid w:val="000B300B"/>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0B300B"/>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0B300B"/>
    <w:pPr>
      <w:tabs>
        <w:tab w:val="center" w:pos="4536"/>
        <w:tab w:val="right" w:pos="9072"/>
      </w:tabs>
    </w:pPr>
  </w:style>
  <w:style w:type="character" w:customStyle="1" w:styleId="JalusMrk">
    <w:name w:val="Jalus Märk"/>
    <w:basedOn w:val="Liguvaikefont"/>
    <w:link w:val="Jalus"/>
    <w:uiPriority w:val="99"/>
    <w:rsid w:val="000B300B"/>
    <w:rPr>
      <w:rFonts w:ascii="Times New Roman" w:eastAsia="Times New Roman" w:hAnsi="Times New Roman" w:cs="Times New Roman"/>
      <w:sz w:val="24"/>
      <w:szCs w:val="24"/>
      <w:lang w:eastAsia="ar-SA"/>
    </w:rPr>
  </w:style>
  <w:style w:type="character" w:styleId="Kommentaariviide">
    <w:name w:val="annotation reference"/>
    <w:basedOn w:val="Liguvaikefont"/>
    <w:uiPriority w:val="99"/>
    <w:semiHidden/>
    <w:unhideWhenUsed/>
    <w:rsid w:val="005877B4"/>
    <w:rPr>
      <w:sz w:val="16"/>
      <w:szCs w:val="16"/>
    </w:rPr>
  </w:style>
  <w:style w:type="paragraph" w:styleId="Kommentaaritekst">
    <w:name w:val="annotation text"/>
    <w:basedOn w:val="Normaallaad"/>
    <w:link w:val="KommentaaritekstMrk"/>
    <w:uiPriority w:val="99"/>
    <w:unhideWhenUsed/>
    <w:rsid w:val="005877B4"/>
    <w:rPr>
      <w:sz w:val="20"/>
      <w:szCs w:val="20"/>
    </w:rPr>
  </w:style>
  <w:style w:type="character" w:customStyle="1" w:styleId="KommentaaritekstMrk">
    <w:name w:val="Kommentaari tekst Märk"/>
    <w:basedOn w:val="Liguvaikefont"/>
    <w:link w:val="Kommentaaritekst"/>
    <w:uiPriority w:val="99"/>
    <w:rsid w:val="005877B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5877B4"/>
    <w:rPr>
      <w:b/>
      <w:bCs/>
    </w:rPr>
  </w:style>
  <w:style w:type="character" w:customStyle="1" w:styleId="KommentaariteemaMrk">
    <w:name w:val="Kommentaari teema Märk"/>
    <w:basedOn w:val="KommentaaritekstMrk"/>
    <w:link w:val="Kommentaariteema"/>
    <w:uiPriority w:val="99"/>
    <w:semiHidden/>
    <w:rsid w:val="005877B4"/>
    <w:rPr>
      <w:rFonts w:ascii="Times New Roman" w:eastAsia="Times New Roman" w:hAnsi="Times New Roman" w:cs="Times New Roman"/>
      <w:b/>
      <w:bCs/>
      <w:sz w:val="20"/>
      <w:szCs w:val="20"/>
      <w:lang w:eastAsia="ar-SA"/>
    </w:rPr>
  </w:style>
  <w:style w:type="character" w:customStyle="1" w:styleId="Lahendamatamainimine1">
    <w:name w:val="Lahendamata mainimine1"/>
    <w:basedOn w:val="Liguvaikefont"/>
    <w:uiPriority w:val="99"/>
    <w:semiHidden/>
    <w:unhideWhenUsed/>
    <w:rsid w:val="00070668"/>
    <w:rPr>
      <w:color w:val="605E5C"/>
      <w:shd w:val="clear" w:color="auto" w:fill="E1DFDD"/>
    </w:rPr>
  </w:style>
  <w:style w:type="paragraph" w:styleId="Jutumullitekst">
    <w:name w:val="Balloon Text"/>
    <w:basedOn w:val="Normaallaad"/>
    <w:link w:val="JutumullitekstMrk"/>
    <w:uiPriority w:val="99"/>
    <w:semiHidden/>
    <w:unhideWhenUsed/>
    <w:rsid w:val="00AF491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F4912"/>
    <w:rPr>
      <w:rFonts w:ascii="Segoe UI" w:eastAsia="Times New Roman" w:hAnsi="Segoe UI" w:cs="Segoe UI"/>
      <w:sz w:val="18"/>
      <w:szCs w:val="18"/>
      <w:lang w:eastAsia="ar-SA"/>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551229">
      <w:bodyDiv w:val="1"/>
      <w:marLeft w:val="0"/>
      <w:marRight w:val="0"/>
      <w:marTop w:val="0"/>
      <w:marBottom w:val="0"/>
      <w:divBdr>
        <w:top w:val="none" w:sz="0" w:space="0" w:color="auto"/>
        <w:left w:val="none" w:sz="0" w:space="0" w:color="auto"/>
        <w:bottom w:val="none" w:sz="0" w:space="0" w:color="auto"/>
        <w:right w:val="none" w:sz="0" w:space="0" w:color="auto"/>
      </w:divBdr>
    </w:div>
    <w:div w:id="2066567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riigihanked.riik.eehanketeat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664ba70054280e49d1e0130bdb69d776">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d69211ec3fe7e2508b80c1b4ee6fac0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9A316A-FFDB-4D30-BCE5-49E46A4DC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E317CD-E8AD-40E0-BC95-CDE25407B1F2}">
  <ds:schemaRefs>
    <ds:schemaRef ds:uri="http://schemas.microsoft.com/sharepoint/v3/contenttype/forms"/>
  </ds:schemaRefs>
</ds:datastoreItem>
</file>

<file path=customXml/itemProps3.xml><?xml version="1.0" encoding="utf-8"?>
<ds:datastoreItem xmlns:ds="http://schemas.openxmlformats.org/officeDocument/2006/customXml" ds:itemID="{BF71EB12-9B8E-4463-BC66-506C75F8A72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5043</Words>
  <Characters>29250</Characters>
  <Application>Microsoft Office Word</Application>
  <DocSecurity>0</DocSecurity>
  <Lines>243</Lines>
  <Paragraphs>68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Helbe Peiker</cp:lastModifiedBy>
  <cp:revision>68</cp:revision>
  <dcterms:created xsi:type="dcterms:W3CDTF">2024-05-06T10:52:00Z</dcterms:created>
  <dcterms:modified xsi:type="dcterms:W3CDTF">2024-05-08T05:11:00Z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